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18" w:rsidRDefault="00660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C0318" w:rsidRDefault="00660C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0318">
        <w:tc>
          <w:tcPr>
            <w:tcW w:w="3261" w:type="dxa"/>
            <w:shd w:val="clear" w:color="auto" w:fill="E7E6E6" w:themeFill="background2"/>
          </w:tcPr>
          <w:p w:rsidR="00DC0318" w:rsidRDefault="00660C3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0318" w:rsidRDefault="00660C36">
            <w:r>
              <w:rPr>
                <w:b/>
                <w:sz w:val="24"/>
                <w:szCs w:val="24"/>
              </w:rPr>
              <w:t>Экономика в сфере гостеприимства и общественного питания</w:t>
            </w:r>
          </w:p>
        </w:tc>
      </w:tr>
      <w:tr w:rsidR="00DC0318">
        <w:tc>
          <w:tcPr>
            <w:tcW w:w="3261" w:type="dxa"/>
            <w:shd w:val="clear" w:color="auto" w:fill="E7E6E6" w:themeFill="background2"/>
          </w:tcPr>
          <w:p w:rsidR="00DC0318" w:rsidRDefault="00660C3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C0318" w:rsidRDefault="00660C36">
            <w:r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  <w:shd w:val="clear" w:color="auto" w:fill="auto"/>
          </w:tcPr>
          <w:p w:rsidR="00DC0318" w:rsidRDefault="00660C36"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DC0318">
        <w:tc>
          <w:tcPr>
            <w:tcW w:w="3261" w:type="dxa"/>
            <w:shd w:val="clear" w:color="auto" w:fill="E7E6E6" w:themeFill="background2"/>
          </w:tcPr>
          <w:p w:rsidR="00DC0318" w:rsidRDefault="00660C36"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0318" w:rsidRDefault="00660C36">
            <w:r>
              <w:rPr>
                <w:color w:val="000000" w:themeColor="text1"/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DC0318">
        <w:tc>
          <w:tcPr>
            <w:tcW w:w="3261" w:type="dxa"/>
            <w:shd w:val="clear" w:color="auto" w:fill="E7E6E6" w:themeFill="background2"/>
          </w:tcPr>
          <w:p w:rsidR="00DC0318" w:rsidRDefault="00660C36"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0318" w:rsidRDefault="00660C36"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C0318">
        <w:tc>
          <w:tcPr>
            <w:tcW w:w="3261" w:type="dxa"/>
            <w:shd w:val="clear" w:color="auto" w:fill="E7E6E6" w:themeFill="background2"/>
          </w:tcPr>
          <w:p w:rsidR="00DC0318" w:rsidRDefault="00660C3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0318" w:rsidRDefault="00660C36" w:rsidP="00033F8C">
            <w:r>
              <w:rPr>
                <w:sz w:val="24"/>
                <w:szCs w:val="24"/>
              </w:rPr>
              <w:t>Экзамен</w:t>
            </w:r>
            <w:r w:rsidR="00B75A0B">
              <w:rPr>
                <w:sz w:val="24"/>
                <w:szCs w:val="24"/>
              </w:rPr>
              <w:t xml:space="preserve">, </w:t>
            </w:r>
            <w:r w:rsidR="00033F8C">
              <w:rPr>
                <w:sz w:val="24"/>
                <w:szCs w:val="24"/>
              </w:rPr>
              <w:t>курсовая</w:t>
            </w:r>
            <w:r w:rsidR="00B75A0B">
              <w:rPr>
                <w:sz w:val="24"/>
                <w:szCs w:val="24"/>
              </w:rPr>
              <w:t xml:space="preserve"> работа</w:t>
            </w:r>
          </w:p>
        </w:tc>
      </w:tr>
      <w:tr w:rsidR="00DC0318">
        <w:tc>
          <w:tcPr>
            <w:tcW w:w="3261" w:type="dxa"/>
            <w:shd w:val="clear" w:color="auto" w:fill="E7E6E6" w:themeFill="background2"/>
          </w:tcPr>
          <w:p w:rsidR="00DC0318" w:rsidRDefault="00660C3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0318" w:rsidRDefault="00660C3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DC0318">
        <w:tc>
          <w:tcPr>
            <w:tcW w:w="10490" w:type="dxa"/>
            <w:gridSpan w:val="3"/>
            <w:shd w:val="clear" w:color="auto" w:fill="E7E6E6" w:themeFill="background2"/>
          </w:tcPr>
          <w:p w:rsidR="00DC0318" w:rsidRDefault="00660C3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C0318">
        <w:tc>
          <w:tcPr>
            <w:tcW w:w="10490" w:type="dxa"/>
            <w:gridSpan w:val="3"/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kern w:val="0"/>
                <w:sz w:val="24"/>
                <w:szCs w:val="24"/>
              </w:rPr>
              <w:t>Организационно-правовые формы предприятий гостеприимства и общественного питания.</w:t>
            </w:r>
          </w:p>
        </w:tc>
      </w:tr>
      <w:tr w:rsidR="00DC0318">
        <w:tc>
          <w:tcPr>
            <w:tcW w:w="10490" w:type="dxa"/>
            <w:gridSpan w:val="3"/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kern w:val="0"/>
                <w:sz w:val="24"/>
                <w:szCs w:val="24"/>
              </w:rPr>
              <w:t xml:space="preserve">Продукт предприятий </w:t>
            </w:r>
            <w:bookmarkStart w:id="0" w:name="__DdeLink__383_949455956"/>
            <w:r>
              <w:rPr>
                <w:kern w:val="0"/>
                <w:sz w:val="24"/>
                <w:szCs w:val="24"/>
              </w:rPr>
              <w:t>гостеприимства и общественного питания</w:t>
            </w:r>
            <w:bookmarkEnd w:id="0"/>
            <w:r>
              <w:rPr>
                <w:kern w:val="0"/>
                <w:sz w:val="24"/>
                <w:szCs w:val="24"/>
              </w:rPr>
              <w:t>.</w:t>
            </w:r>
          </w:p>
        </w:tc>
      </w:tr>
      <w:tr w:rsidR="00DC0318">
        <w:tc>
          <w:tcPr>
            <w:tcW w:w="10490" w:type="dxa"/>
            <w:gridSpan w:val="3"/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kern w:val="0"/>
                <w:sz w:val="24"/>
                <w:szCs w:val="24"/>
              </w:rPr>
              <w:t>Структура и функции рынка гостеприимства. Факторы, влияющие на рынок. Сегментация рынка.</w:t>
            </w:r>
          </w:p>
        </w:tc>
      </w:tr>
      <w:tr w:rsidR="00DC0318">
        <w:tc>
          <w:tcPr>
            <w:tcW w:w="10490" w:type="dxa"/>
            <w:gridSpan w:val="3"/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kern w:val="0"/>
                <w:sz w:val="24"/>
                <w:szCs w:val="24"/>
              </w:rPr>
              <w:t>Производственные фонды предприятий гостеприимства и общественного питания.</w:t>
            </w:r>
          </w:p>
        </w:tc>
      </w:tr>
      <w:tr w:rsidR="00DC031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kern w:val="0"/>
                <w:sz w:val="24"/>
                <w:szCs w:val="24"/>
              </w:rPr>
              <w:t>Оборотные средства предприятий гостеприимства и общественного питания.</w:t>
            </w:r>
          </w:p>
        </w:tc>
      </w:tr>
      <w:tr w:rsidR="00DC031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kern w:val="0"/>
                <w:sz w:val="24"/>
                <w:szCs w:val="24"/>
              </w:rPr>
              <w:t>Состав и структура себестоимости производства продукта предприятий гостеприимства и общественного питания. Управление издержками предприятий гостеприимства и общественного питания.</w:t>
            </w:r>
          </w:p>
        </w:tc>
      </w:tr>
      <w:tr w:rsidR="00DC031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kern w:val="0"/>
                <w:sz w:val="24"/>
                <w:szCs w:val="24"/>
              </w:rPr>
              <w:t>Условия рыночного ценообразования. Факторы, влияющие на цену Подходы к формированию цены на продукт предприятий гостеприимства и общественного питания.</w:t>
            </w:r>
          </w:p>
        </w:tc>
      </w:tr>
      <w:tr w:rsidR="00DC031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</w:t>
            </w:r>
            <w:r>
              <w:rPr>
                <w:kern w:val="0"/>
                <w:sz w:val="24"/>
                <w:szCs w:val="24"/>
              </w:rPr>
              <w:t>Показатели эффективности функционирования предприятия Прибыль и рентабельность предприятий гостеприимства и общественного питания.</w:t>
            </w:r>
          </w:p>
        </w:tc>
      </w:tr>
      <w:tr w:rsidR="00DC0318">
        <w:tc>
          <w:tcPr>
            <w:tcW w:w="10490" w:type="dxa"/>
            <w:gridSpan w:val="3"/>
            <w:shd w:val="clear" w:color="auto" w:fill="E7E6E6" w:themeFill="background2"/>
          </w:tcPr>
          <w:p w:rsidR="00DC0318" w:rsidRDefault="00660C3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C0318">
        <w:tc>
          <w:tcPr>
            <w:tcW w:w="10490" w:type="dxa"/>
            <w:gridSpan w:val="3"/>
            <w:shd w:val="clear" w:color="auto" w:fill="auto"/>
          </w:tcPr>
          <w:p w:rsidR="00DC0318" w:rsidRDefault="00660C36" w:rsidP="00660C36">
            <w:pPr>
              <w:ind w:left="291" w:hanging="2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C0318" w:rsidRDefault="00660C36" w:rsidP="00660C36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ind w:left="291" w:hanging="291"/>
              <w:jc w:val="both"/>
            </w:pPr>
            <w:proofErr w:type="spellStart"/>
            <w:r>
              <w:rPr>
                <w:rStyle w:val="-"/>
                <w:iCs/>
                <w:color w:val="000000"/>
                <w:u w:val="none"/>
              </w:rPr>
              <w:t>Восколович</w:t>
            </w:r>
            <w:proofErr w:type="spellEnd"/>
            <w:r>
              <w:rPr>
                <w:rStyle w:val="-"/>
                <w:iCs/>
                <w:color w:val="000000"/>
                <w:u w:val="none"/>
              </w:rPr>
              <w:t>, Н. А. Маркетинг туристских услуг [Электронный ресурс</w:t>
            </w:r>
            <w:proofErr w:type="gramStart"/>
            <w:r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iCs/>
                <w:color w:val="000000"/>
                <w:u w:val="none"/>
              </w:rPr>
              <w:t xml:space="preserve"> учебник и практикум для </w:t>
            </w:r>
            <w:proofErr w:type="spellStart"/>
            <w:r>
              <w:rPr>
                <w:rStyle w:val="-"/>
                <w:iCs/>
                <w:color w:val="000000"/>
                <w:u w:val="none"/>
              </w:rPr>
              <w:t>бакалавриата</w:t>
            </w:r>
            <w:proofErr w:type="spellEnd"/>
            <w:r>
              <w:rPr>
                <w:rStyle w:val="-"/>
                <w:iCs/>
                <w:color w:val="000000"/>
                <w:u w:val="none"/>
              </w:rPr>
              <w:t xml:space="preserve"> и магистратуры : для студентов вузов, обучающихся по экономическим специальностям / Н. А. </w:t>
            </w:r>
            <w:proofErr w:type="spellStart"/>
            <w:r>
              <w:rPr>
                <w:rStyle w:val="-"/>
                <w:iCs/>
                <w:color w:val="000000"/>
                <w:u w:val="none"/>
              </w:rPr>
              <w:t>Восколович</w:t>
            </w:r>
            <w:proofErr w:type="spellEnd"/>
            <w:r>
              <w:rPr>
                <w:rStyle w:val="-"/>
                <w:iCs/>
                <w:color w:val="000000"/>
                <w:u w:val="none"/>
              </w:rPr>
              <w:t xml:space="preserve">. - 3-е изд., </w:t>
            </w:r>
            <w:proofErr w:type="spellStart"/>
            <w:r>
              <w:rPr>
                <w:rStyle w:val="-"/>
                <w:iCs/>
                <w:color w:val="000000"/>
                <w:u w:val="none"/>
              </w:rPr>
              <w:t>перераб</w:t>
            </w:r>
            <w:proofErr w:type="spellEnd"/>
            <w:r>
              <w:rPr>
                <w:rStyle w:val="-"/>
                <w:iCs/>
                <w:color w:val="000000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iCs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iCs/>
                <w:color w:val="000000"/>
                <w:u w:val="none"/>
              </w:rPr>
              <w:t xml:space="preserve"> </w:t>
            </w:r>
            <w:proofErr w:type="spellStart"/>
            <w:r>
              <w:rPr>
                <w:rStyle w:val="-"/>
                <w:iCs/>
                <w:color w:val="000000"/>
                <w:u w:val="none"/>
              </w:rPr>
              <w:t>Юрайт</w:t>
            </w:r>
            <w:proofErr w:type="spellEnd"/>
            <w:r>
              <w:rPr>
                <w:rStyle w:val="-"/>
                <w:iCs/>
                <w:color w:val="000000"/>
                <w:u w:val="none"/>
              </w:rPr>
              <w:t xml:space="preserve">, 2019. - 191 с. </w:t>
            </w:r>
            <w:hyperlink r:id="rId6">
              <w:r>
                <w:rPr>
                  <w:rStyle w:val="-"/>
                  <w:i/>
                  <w:iCs/>
                </w:rPr>
                <w:t>https://www.biblio-online.ru/bcode/424719</w:t>
              </w:r>
            </w:hyperlink>
          </w:p>
          <w:p w:rsidR="00DC0318" w:rsidRDefault="00660C36" w:rsidP="00660C36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ind w:left="291" w:hanging="291"/>
              <w:jc w:val="both"/>
            </w:pPr>
            <w:proofErr w:type="spellStart"/>
            <w:r>
              <w:rPr>
                <w:rStyle w:val="-"/>
                <w:iCs/>
                <w:color w:val="000000"/>
                <w:u w:val="none"/>
              </w:rPr>
              <w:t>Гомилевская</w:t>
            </w:r>
            <w:proofErr w:type="spellEnd"/>
            <w:r>
              <w:rPr>
                <w:rStyle w:val="-"/>
                <w:iCs/>
                <w:color w:val="000000"/>
                <w:u w:val="none"/>
              </w:rPr>
              <w:t>, Г. А. Экономика и предпринимательство в сервисе и туризме [Электронный ресурс</w:t>
            </w:r>
            <w:proofErr w:type="gramStart"/>
            <w:r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iCs/>
                <w:color w:val="000000"/>
                <w:u w:val="none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>
              <w:rPr>
                <w:rStyle w:val="-"/>
                <w:iCs/>
                <w:color w:val="000000"/>
                <w:u w:val="none"/>
              </w:rPr>
              <w:t>Гомилевская</w:t>
            </w:r>
            <w:proofErr w:type="spellEnd"/>
            <w:r>
              <w:rPr>
                <w:rStyle w:val="-"/>
                <w:iCs/>
                <w:color w:val="000000"/>
                <w:u w:val="none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>
              <w:rPr>
                <w:rStyle w:val="-"/>
                <w:iCs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iCs/>
                <w:color w:val="000000"/>
                <w:u w:val="none"/>
              </w:rPr>
              <w:t xml:space="preserve"> РИОР: ИНФРА-М, 2019. - 189 с. </w:t>
            </w:r>
            <w:hyperlink r:id="rId7">
              <w:r>
                <w:rPr>
                  <w:rStyle w:val="-"/>
                  <w:i/>
                  <w:iCs/>
                </w:rPr>
                <w:t>https://new.znanium.com/catalog/product/995619</w:t>
              </w:r>
            </w:hyperlink>
          </w:p>
          <w:p w:rsidR="00DC0318" w:rsidRDefault="00660C36" w:rsidP="00660C36">
            <w:pPr>
              <w:pStyle w:val="aff0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1" w:hanging="291"/>
              <w:contextualSpacing/>
              <w:jc w:val="both"/>
            </w:pPr>
            <w:bookmarkStart w:id="1" w:name="ko2rp.1"/>
            <w:bookmarkEnd w:id="1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Морозов, М. А. Экономика организации туризма [Электронный ресурс</w:t>
            </w:r>
            <w:proofErr w:type="gram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учебник для академического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/ М. А. Морозов, Н. С. Морозова. - 5-е изд.,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, 2019. - 291 с.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https://www.biblio-online.ru/bcode/441186</w:t>
              </w:r>
            </w:hyperlink>
          </w:p>
          <w:p w:rsidR="00DC0318" w:rsidRDefault="00660C36" w:rsidP="00660C36">
            <w:pPr>
              <w:pStyle w:val="aff0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1" w:hanging="291"/>
              <w:contextualSpacing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Скобкин</w:t>
            </w:r>
            <w:proofErr w:type="spellEnd"/>
            <w:r>
              <w:rPr>
                <w:color w:val="000000"/>
                <w:sz w:val="24"/>
                <w:szCs w:val="24"/>
              </w:rPr>
              <w:t>, С. С. Экономика предприятия в индустрии гостеприимства и туризма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/ С. С. </w:t>
            </w:r>
            <w:proofErr w:type="spellStart"/>
            <w:r>
              <w:rPr>
                <w:color w:val="000000"/>
                <w:sz w:val="24"/>
                <w:szCs w:val="24"/>
              </w:rPr>
              <w:t>Скобкин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2019. - 373 с. </w:t>
            </w:r>
            <w:hyperlink r:id="rId9" w:tgtFrame="_blank">
              <w:r>
                <w:rPr>
                  <w:rStyle w:val="-"/>
                  <w:i/>
                  <w:sz w:val="24"/>
                  <w:szCs w:val="24"/>
                </w:rPr>
                <w:t>https://www.biblio-online.ru/bcode/438656</w:t>
              </w:r>
            </w:hyperlink>
          </w:p>
          <w:p w:rsidR="00DC0318" w:rsidRDefault="00660C36" w:rsidP="00660C36">
            <w:pPr>
              <w:tabs>
                <w:tab w:val="left" w:pos="431"/>
              </w:tabs>
              <w:ind w:left="291" w:hanging="2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C0318" w:rsidRDefault="00660C36" w:rsidP="00660C36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bookmarkStart w:id="2" w:name="ko2rp.11"/>
            <w:bookmarkEnd w:id="2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Боголюбов, В. С. Туристско-рекреационное проектирование. Оценка инвестиций [Электронный ресурс</w:t>
            </w:r>
            <w:proofErr w:type="gram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учебник и практикум для академического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/ Боголюбов В.С., Быстров С.А., Боголюбова С.А. - 2-е изд.-е,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. и доп. - Москва :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, 2017. - 277 с.</w:t>
            </w:r>
            <w:r>
              <w:rPr>
                <w:rStyle w:val="-"/>
                <w:iCs/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http://www.biblio-online.ru/book/89F94816-27B1-44CA-8787-31F5E2D3F346</w:t>
              </w:r>
            </w:hyperlink>
          </w:p>
          <w:p w:rsidR="00DC0318" w:rsidRDefault="00660C36" w:rsidP="00660C36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Дмитриев, М. Н. Экономика туристского рынка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сервиса и туризма / М. Н. Дмитриев, М. Н. </w:t>
            </w:r>
            <w:proofErr w:type="spellStart"/>
            <w:r>
              <w:rPr>
                <w:color w:val="000000"/>
                <w:sz w:val="24"/>
                <w:szCs w:val="24"/>
              </w:rPr>
              <w:t>Забаева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Е. Н. Малыгина.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ЮНИТИ-ДАНА, 2017. - 311 с. </w:t>
            </w:r>
            <w:hyperlink r:id="rId11">
              <w:r>
                <w:rPr>
                  <w:rStyle w:val="-"/>
                  <w:i/>
                  <w:sz w:val="24"/>
                  <w:szCs w:val="24"/>
                </w:rPr>
                <w:t>https://new.znanium.com/catalog/product/1028897</w:t>
              </w:r>
            </w:hyperlink>
          </w:p>
          <w:p w:rsidR="00DC0318" w:rsidRDefault="00660C36" w:rsidP="00660C36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proofErr w:type="spellStart"/>
            <w:r>
              <w:rPr>
                <w:color w:val="000000"/>
                <w:sz w:val="24"/>
                <w:szCs w:val="24"/>
              </w:rPr>
              <w:t>Жиделева</w:t>
            </w:r>
            <w:proofErr w:type="spellEnd"/>
            <w:r>
              <w:rPr>
                <w:color w:val="000000"/>
                <w:sz w:val="24"/>
                <w:szCs w:val="24"/>
              </w:rPr>
              <w:t>, В. В. Экономика предприятия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 высших экономических учебных заведений / В. В. </w:t>
            </w:r>
            <w:proofErr w:type="spellStart"/>
            <w:r>
              <w:rPr>
                <w:color w:val="000000"/>
                <w:sz w:val="24"/>
                <w:szCs w:val="24"/>
              </w:rPr>
              <w:t>Жиделева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Ю. Н. </w:t>
            </w:r>
            <w:proofErr w:type="spellStart"/>
            <w:r>
              <w:rPr>
                <w:color w:val="000000"/>
                <w:sz w:val="24"/>
                <w:szCs w:val="24"/>
              </w:rPr>
              <w:t>Каптейн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2017. - 133 с. </w:t>
            </w:r>
            <w:hyperlink r:id="rId12">
              <w:r>
                <w:rPr>
                  <w:rStyle w:val="-"/>
                  <w:i/>
                  <w:sz w:val="24"/>
                  <w:szCs w:val="24"/>
                </w:rPr>
                <w:t>https://new.znanium.com/catalog/product/560886</w:t>
              </w:r>
            </w:hyperlink>
          </w:p>
          <w:p w:rsidR="00DC0318" w:rsidRDefault="00660C36" w:rsidP="00660C36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Степанова, С. А. Экономика предприятия туризма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учебник для студентов вузов, обучающихся по специальности 080502 "Экономика и управление на предприятиях туризма" и направлению 080200 "Менеджмент", профиль "Производственный 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lastRenderedPageBreak/>
              <w:t xml:space="preserve">менеджмент в туризме" / С. А. Степанова, А. В.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Крыга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ИНФРА-М, 2016. - 346 с. </w:t>
            </w:r>
            <w:hyperlink r:id="rId13" w:tgtFrame="_blank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https://new.znanium.com/catalog/product/520908</w:t>
              </w:r>
            </w:hyperlink>
          </w:p>
        </w:tc>
      </w:tr>
      <w:tr w:rsidR="00DC0318">
        <w:tc>
          <w:tcPr>
            <w:tcW w:w="10490" w:type="dxa"/>
            <w:gridSpan w:val="3"/>
            <w:shd w:val="clear" w:color="auto" w:fill="E7E6E6" w:themeFill="background2"/>
          </w:tcPr>
          <w:p w:rsidR="00DC0318" w:rsidRDefault="00660C3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C0318">
        <w:tc>
          <w:tcPr>
            <w:tcW w:w="10490" w:type="dxa"/>
            <w:gridSpan w:val="3"/>
            <w:shd w:val="clear" w:color="auto" w:fill="auto"/>
          </w:tcPr>
          <w:p w:rsidR="00DC0318" w:rsidRDefault="00660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C0318" w:rsidRDefault="0066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C0318" w:rsidRDefault="0066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DC0318" w:rsidRDefault="00660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56088" w:rsidRDefault="00A5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 доступа: </w:t>
            </w:r>
          </w:p>
          <w:p w:rsidR="00DC0318" w:rsidRDefault="00660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ГАРАНТ, </w:t>
            </w:r>
            <w:r>
              <w:rPr>
                <w:color w:val="000000"/>
                <w:sz w:val="24"/>
                <w:szCs w:val="24"/>
              </w:rPr>
              <w:t>Договор № 194-У-2019 от 09.01.202012/31/2020</w:t>
            </w:r>
          </w:p>
          <w:p w:rsidR="00DC0318" w:rsidRDefault="00660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Консультант плюс, </w:t>
            </w:r>
            <w:r>
              <w:rPr>
                <w:color w:val="000000"/>
                <w:sz w:val="24"/>
                <w:szCs w:val="24"/>
              </w:rPr>
              <w:t xml:space="preserve">Договор № 58419 от 22 декабря 2015 </w:t>
            </w:r>
            <w:proofErr w:type="gramStart"/>
            <w:r>
              <w:rPr>
                <w:color w:val="000000"/>
                <w:sz w:val="24"/>
                <w:szCs w:val="24"/>
              </w:rPr>
              <w:t>Без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DC0318" w:rsidRDefault="00660C36" w:rsidP="00660C3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color w:val="000000"/>
                <w:sz w:val="24"/>
                <w:szCs w:val="24"/>
              </w:rPr>
              <w:t>, Договор № 1264 от 03 июня 20196/7/2020</w:t>
            </w:r>
          </w:p>
        </w:tc>
      </w:tr>
      <w:tr w:rsidR="00DC0318">
        <w:tc>
          <w:tcPr>
            <w:tcW w:w="10490" w:type="dxa"/>
            <w:gridSpan w:val="3"/>
            <w:shd w:val="clear" w:color="auto" w:fill="E7E6E6" w:themeFill="background2"/>
          </w:tcPr>
          <w:p w:rsidR="00DC0318" w:rsidRDefault="00660C3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C0318">
        <w:tc>
          <w:tcPr>
            <w:tcW w:w="10490" w:type="dxa"/>
            <w:gridSpan w:val="3"/>
            <w:shd w:val="clear" w:color="auto" w:fill="auto"/>
          </w:tcPr>
          <w:p w:rsidR="00DC0318" w:rsidRDefault="00660C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 </w:t>
            </w:r>
          </w:p>
        </w:tc>
      </w:tr>
      <w:tr w:rsidR="00DC0318">
        <w:tc>
          <w:tcPr>
            <w:tcW w:w="10490" w:type="dxa"/>
            <w:gridSpan w:val="3"/>
            <w:shd w:val="clear" w:color="auto" w:fill="E7E6E6" w:themeFill="background2"/>
          </w:tcPr>
          <w:p w:rsidR="00DC0318" w:rsidRDefault="00660C3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C0318">
        <w:tc>
          <w:tcPr>
            <w:tcW w:w="10490" w:type="dxa"/>
            <w:gridSpan w:val="3"/>
            <w:shd w:val="clear" w:color="auto" w:fill="auto"/>
          </w:tcPr>
          <w:p w:rsidR="006E5518" w:rsidRDefault="006E5518" w:rsidP="006E5518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DC0318" w:rsidRDefault="006E5518" w:rsidP="006E55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DC0318" w:rsidRDefault="00DC0318">
      <w:pPr>
        <w:ind w:left="-284"/>
        <w:rPr>
          <w:sz w:val="24"/>
          <w:szCs w:val="24"/>
        </w:rPr>
      </w:pPr>
    </w:p>
    <w:p w:rsidR="00DC0318" w:rsidRDefault="00660C36">
      <w:pPr>
        <w:ind w:left="-284"/>
      </w:pPr>
      <w:bookmarkStart w:id="3" w:name="__DdeLink__473_1332365912"/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Ошкордина</w:t>
      </w:r>
      <w:proofErr w:type="spellEnd"/>
      <w:r>
        <w:rPr>
          <w:sz w:val="24"/>
          <w:szCs w:val="24"/>
        </w:rPr>
        <w:t xml:space="preserve"> А.А.</w:t>
      </w:r>
      <w:bookmarkEnd w:id="3"/>
    </w:p>
    <w:p w:rsidR="00DC0318" w:rsidRDefault="00DC0318">
      <w:pPr>
        <w:ind w:left="-284"/>
        <w:rPr>
          <w:sz w:val="24"/>
          <w:szCs w:val="24"/>
        </w:rPr>
      </w:pPr>
    </w:p>
    <w:p w:rsidR="00121932" w:rsidRDefault="00121932">
      <w:pPr>
        <w:widowControl/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1932" w:rsidRDefault="00121932" w:rsidP="00121932">
      <w:pPr>
        <w:jc w:val="center"/>
        <w:rPr>
          <w:b/>
          <w:kern w:val="3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21932" w:rsidTr="001219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932" w:rsidRDefault="00121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в сфере гостеприимства и общественного питания</w:t>
            </w:r>
          </w:p>
        </w:tc>
      </w:tr>
      <w:tr w:rsidR="00121932" w:rsidTr="001219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932" w:rsidRDefault="00121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43.03.03 Гостиничное дело</w:t>
            </w:r>
          </w:p>
        </w:tc>
      </w:tr>
      <w:tr w:rsidR="00121932" w:rsidTr="001219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932" w:rsidRDefault="00121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  <w:bookmarkStart w:id="4" w:name="_GoBack"/>
            <w:bookmarkEnd w:id="4"/>
          </w:p>
        </w:tc>
      </w:tr>
      <w:tr w:rsidR="00121932" w:rsidTr="001219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932" w:rsidRDefault="00121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Туристического бизнеса и гостеприимства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932" w:rsidRDefault="00121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t>1. Современные макроэкономические тенденции развития мировой гостиничной индустрии (ресторанного бизнеса)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Место и роль сферы гостеприимства (ресторанного бизнеса) в экономике России: вчера, сегодня и завтра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Социально-экономическое значение гостиничного бизнеса (общественного питания) (на примере муниципального образования, города, области, региона)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Менеджмент оборота гостиничного предприятия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Товарооборот предприятий питания и резервы его роста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eastAsia="Calibri"/>
                <w:sz w:val="24"/>
                <w:szCs w:val="24"/>
                <w:lang w:eastAsia="en-US"/>
              </w:rPr>
              <w:t>Оборот продукции собственного производства как основополагающий показатель деятельности предприятия общественного питания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Оценка факторов, влияющих на товарооборот предприятия питания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Влияние трудовых факторов на товарооборот предприятия питания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Производственная программа предприятий питания: сущность и методы расчета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Номерной фонд как основа оборота гостиничного предприятия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Дополнительные центры доходности гостиничного предприятия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Товарные запасы в общественном питании и факторы, влияющие на их образование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lang w:eastAsia="en-US"/>
              </w:rPr>
              <w:t>. Товарные запасы предприятия общественного питания и пути повышения эффективности их использования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План снабжения предприятий общественного питания сырьем и товарами: потребность, запасы, поступление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Экономическая составляющая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коммерческой деятельности гостиничного предприятия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 Эффективность меню как основа рентабельной работы предприятия питания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 Основные фонды предприятий сферы гостеприимства (питания) и пути повышения эффективности их использования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Особенности применения разных методов начисления амортизации в сфере гостеприимства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Амортизационные отчисления как источник воспроизводства основных фондов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>
              <w:rPr>
                <w:rFonts w:eastAsia="Calibri"/>
                <w:sz w:val="24"/>
                <w:szCs w:val="24"/>
                <w:lang w:eastAsia="en-US"/>
              </w:rPr>
              <w:t>Воспроизводство основных фондов и определение эффективности капитальных вложений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Оборотные средства гостиничных предприятий (предприятий питания) и эффективность их использования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Финансовые ресурсы предприятий: формирование и эффективность их использования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Трудовые ресурсы в сфере гостеприимства и резервы повышения эффективности их использования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Производительность труда работников гостиничного предприятия и пути ее роста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 План по труду и его разработка на предприятии сферы гостеприимства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 Кадровый состав персонала гостиничного предприятия (предприятия общественного питания): численность, структура, классификация и его оптимизация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Ресурсный потенциал гостиничного предприятий 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 Фонд заработной платы и источники его образования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rFonts w:eastAsia="Calibri"/>
                <w:sz w:val="24"/>
                <w:szCs w:val="24"/>
                <w:lang w:eastAsia="en-US"/>
              </w:rPr>
              <w:t>. Фонд заработной платы гостиничного предприятия (предприятия общественного питания) и эффективность его использования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 Расходы на оплату труда и их рациональное использование на предприятии сферы гостеприимства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Особенности тарифной системы оплаты на предприятиях сферы гостеприимства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Формирование системы материального стимулирования персонала предприятий питания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Издержки производства и обращения предприятий общественного питания: сущность и факторы, влияющие на них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Оптимизация затрат гостиничного предприятия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rPr>
                <w:rFonts w:eastAsia="Calibri"/>
                <w:lang w:eastAsia="en-US"/>
              </w:rPr>
              <w:t>35. Расходы по содержанию материально – технической базы гостиничного предприятия и их упорядочение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 Оптимизация затрат номерного фонда гостиниц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37. Оптимизация затрат ресторана при гостинице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 Стратегии и методы ценообразования на предприятиях сферы гостеприимства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rPr>
                <w:rFonts w:eastAsia="Calibri"/>
                <w:lang w:eastAsia="en-US"/>
              </w:rPr>
              <w:t xml:space="preserve">39. Особенности ценообразования на предприятиях общественного питания 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 Тарифная политика в управлении номерным фондом гостиничного предприятия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t>41. Валовой доход как основной источник прибыли предприятия, резервы его роста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t xml:space="preserve">42. Прибыль как конечный результат деятельности предприятий 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t>43. Формирование</w:t>
            </w:r>
            <w:r>
              <w:rPr>
                <w:rFonts w:eastAsia="Calibri"/>
                <w:lang w:eastAsia="en-US"/>
              </w:rPr>
              <w:t xml:space="preserve"> и использование прибыли на предприятии питания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rPr>
                <w:rFonts w:eastAsia="Calibri"/>
                <w:lang w:eastAsia="en-US"/>
              </w:rPr>
              <w:t>44. Рентабельность как критерий эффективности деятельности гостиничного (предприятия общественного питания) и пути ее повышения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rPr>
                <w:rFonts w:eastAsia="Calibri"/>
                <w:lang w:eastAsia="en-US"/>
              </w:rPr>
              <w:t>45. Разработка плана основных показателей деятельности предприятия в сфере гостеприимства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pStyle w:val="afffffffe"/>
            </w:pPr>
            <w:r>
              <w:rPr>
                <w:rFonts w:eastAsia="Calibri"/>
                <w:lang w:eastAsia="en-US"/>
              </w:rPr>
              <w:t xml:space="preserve">46. Экономическая эффективность деятельности предприятия общественного питания и пути ее повышения 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Менеджмент доходов в гостиничном бизнесе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Оптимизация операционной деятельности гостиничного предприятия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 Гостиничное предприятие (предприятие питания) как субъект и объект предпринимательской деятельности</w:t>
            </w:r>
          </w:p>
        </w:tc>
      </w:tr>
      <w:tr w:rsidR="00121932" w:rsidTr="0012193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2" w:rsidRDefault="001219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Прибыль гостиничного предприятия</w:t>
            </w:r>
          </w:p>
        </w:tc>
      </w:tr>
    </w:tbl>
    <w:p w:rsidR="00121932" w:rsidRDefault="00121932" w:rsidP="00121932">
      <w:pPr>
        <w:rPr>
          <w:kern w:val="3"/>
          <w:sz w:val="24"/>
          <w:szCs w:val="24"/>
        </w:rPr>
      </w:pPr>
    </w:p>
    <w:p w:rsidR="00121932" w:rsidRDefault="00121932" w:rsidP="00121932">
      <w:pPr>
        <w:ind w:left="-284"/>
      </w:pPr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Ошкордина</w:t>
      </w:r>
      <w:proofErr w:type="spellEnd"/>
      <w:r>
        <w:rPr>
          <w:sz w:val="24"/>
          <w:szCs w:val="24"/>
        </w:rPr>
        <w:t xml:space="preserve"> А.А.</w:t>
      </w:r>
    </w:p>
    <w:p w:rsidR="00121932" w:rsidRDefault="00121932">
      <w:pPr>
        <w:ind w:left="-284"/>
        <w:rPr>
          <w:sz w:val="24"/>
          <w:szCs w:val="24"/>
        </w:rPr>
      </w:pPr>
    </w:p>
    <w:sectPr w:rsidR="0012193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9A7"/>
    <w:multiLevelType w:val="multilevel"/>
    <w:tmpl w:val="A6E0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7F32"/>
    <w:multiLevelType w:val="multilevel"/>
    <w:tmpl w:val="CEF0618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5EA40C65"/>
    <w:multiLevelType w:val="multilevel"/>
    <w:tmpl w:val="69823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318"/>
    <w:rsid w:val="00033F8C"/>
    <w:rsid w:val="00121932"/>
    <w:rsid w:val="00660C36"/>
    <w:rsid w:val="006E5518"/>
    <w:rsid w:val="00707F2E"/>
    <w:rsid w:val="00A56088"/>
    <w:rsid w:val="00B75A0B"/>
    <w:rsid w:val="00D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E7E23-1A50-49A7-B930-0633C00B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4"/>
      <w:szCs w:val="24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2"/>
    </w:rPr>
  </w:style>
  <w:style w:type="character" w:customStyle="1" w:styleId="ListLabel47">
    <w:name w:val="ListLabel 47"/>
    <w:qFormat/>
    <w:rPr>
      <w:color w:val="auto"/>
      <w:sz w:val="22"/>
    </w:rPr>
  </w:style>
  <w:style w:type="character" w:customStyle="1" w:styleId="ListLabel48">
    <w:name w:val="ListLabel 48"/>
    <w:qFormat/>
    <w:rPr>
      <w:i/>
      <w:iCs/>
    </w:rPr>
  </w:style>
  <w:style w:type="character" w:customStyle="1" w:styleId="ListLabel49">
    <w:name w:val="ListLabel 49"/>
    <w:qFormat/>
    <w:rPr>
      <w:i/>
      <w:iCs/>
      <w:sz w:val="24"/>
      <w:szCs w:val="24"/>
    </w:rPr>
  </w:style>
  <w:style w:type="character" w:customStyle="1" w:styleId="ListLabel50">
    <w:name w:val="ListLabel 50"/>
    <w:qFormat/>
    <w:rPr>
      <w:b w:val="0"/>
      <w:bCs w:val="0"/>
      <w:sz w:val="24"/>
      <w:szCs w:val="24"/>
    </w:rPr>
  </w:style>
  <w:style w:type="character" w:customStyle="1" w:styleId="ListLabel51">
    <w:name w:val="ListLabel 51"/>
    <w:qFormat/>
    <w:rPr>
      <w:b w:val="0"/>
      <w:bCs w:val="0"/>
      <w:sz w:val="24"/>
      <w:szCs w:val="24"/>
    </w:rPr>
  </w:style>
  <w:style w:type="character" w:customStyle="1" w:styleId="ListLabel52">
    <w:name w:val="ListLabel 52"/>
    <w:qFormat/>
    <w:rPr>
      <w:b w:val="0"/>
      <w:bCs w:val="0"/>
      <w:sz w:val="24"/>
      <w:szCs w:val="24"/>
    </w:rPr>
  </w:style>
  <w:style w:type="character" w:customStyle="1" w:styleId="ListLabel53">
    <w:name w:val="ListLabel 53"/>
    <w:qFormat/>
    <w:rPr>
      <w:b w:val="0"/>
      <w:bCs w:val="0"/>
      <w:sz w:val="24"/>
      <w:szCs w:val="24"/>
    </w:rPr>
  </w:style>
  <w:style w:type="character" w:customStyle="1" w:styleId="ListLabel54">
    <w:name w:val="ListLabel 54"/>
    <w:qFormat/>
    <w:rPr>
      <w:b w:val="0"/>
      <w:bCs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  <w:sz w:val="24"/>
      <w:szCs w:val="24"/>
    </w:rPr>
  </w:style>
  <w:style w:type="character" w:customStyle="1" w:styleId="ListLabel56">
    <w:name w:val="ListLabel 56"/>
    <w:qFormat/>
    <w:rPr>
      <w:b w:val="0"/>
      <w:bCs w:val="0"/>
      <w:sz w:val="24"/>
      <w:szCs w:val="24"/>
    </w:rPr>
  </w:style>
  <w:style w:type="character" w:customStyle="1" w:styleId="ListLabel57">
    <w:name w:val="ListLabel 57"/>
    <w:qFormat/>
    <w:rPr>
      <w:b w:val="0"/>
      <w:bCs w:val="0"/>
      <w:sz w:val="24"/>
      <w:szCs w:val="24"/>
    </w:rPr>
  </w:style>
  <w:style w:type="character" w:customStyle="1" w:styleId="ListLabel58">
    <w:name w:val="ListLabel 58"/>
    <w:qFormat/>
    <w:rPr>
      <w:b w:val="0"/>
      <w:bCs w:val="0"/>
      <w:sz w:val="24"/>
      <w:szCs w:val="24"/>
    </w:rPr>
  </w:style>
  <w:style w:type="character" w:customStyle="1" w:styleId="ListLabel59">
    <w:name w:val="ListLabel 59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0">
    <w:name w:val="ListLabel 6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1">
    <w:name w:val="ListLabel 61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2">
    <w:name w:val="ListLabel 6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e">
    <w:name w:val="No Spacing"/>
    <w:uiPriority w:val="1"/>
    <w:qFormat/>
    <w:rsid w:val="0012193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186" TargetMode="External"/><Relationship Id="rId13" Type="http://schemas.openxmlformats.org/officeDocument/2006/relationships/hyperlink" Target="https://new.znanium.com/catalog/product/520908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95619" TargetMode="External"/><Relationship Id="rId12" Type="http://schemas.openxmlformats.org/officeDocument/2006/relationships/hyperlink" Target="https://new.znanium.com/catalog/product/560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24719" TargetMode="External"/><Relationship Id="rId11" Type="http://schemas.openxmlformats.org/officeDocument/2006/relationships/hyperlink" Target="https://new.znanium.com/catalog/product/10288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89F94816-27B1-44CA-8787-31F5E2D3F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B2B0-367F-48C7-BC1C-76B37DAB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1582</Words>
  <Characters>9018</Characters>
  <Application>Microsoft Office Word</Application>
  <DocSecurity>0</DocSecurity>
  <Lines>75</Lines>
  <Paragraphs>21</Paragraphs>
  <ScaleCrop>false</ScaleCrop>
  <Company>Microsoft</Company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24</cp:revision>
  <cp:lastPrinted>2019-02-15T10:04:00Z</cp:lastPrinted>
  <dcterms:created xsi:type="dcterms:W3CDTF">2019-04-02T16:40:00Z</dcterms:created>
  <dcterms:modified xsi:type="dcterms:W3CDTF">2020-02-19T10:30:00Z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