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FA" w:rsidRDefault="00CA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B71FA" w:rsidRDefault="00CA21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71FA" w:rsidRDefault="00CA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5B71FA" w:rsidRDefault="005B71FA">
            <w:pPr>
              <w:rPr>
                <w:sz w:val="24"/>
                <w:szCs w:val="24"/>
              </w:rPr>
            </w:pPr>
          </w:p>
        </w:tc>
      </w:tr>
      <w:tr w:rsidR="005B71FA">
        <w:tc>
          <w:tcPr>
            <w:tcW w:w="3261" w:type="dxa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71FA" w:rsidRDefault="00CA215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B71FA">
        <w:tc>
          <w:tcPr>
            <w:tcW w:w="10490" w:type="dxa"/>
            <w:gridSpan w:val="3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языки программирования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Компиляция и выполнение программы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Управляющие операторы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Массивы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Списки, строки и файлы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Основы тестирования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Рекурсия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Поиск и сортировка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Классы, структуры и объекты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Целостность данных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11. Наследование и интерфейсы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Обработка исключительных ситуаций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Коллекции, обобщения и итераторы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Делегаты и лямбда-выражения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Элементы функционального программирования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События и оконные приложения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Многопоточное программирование</w:t>
            </w:r>
          </w:p>
        </w:tc>
      </w:tr>
      <w:tr w:rsidR="005B71F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Рефлексия типов</w:t>
            </w:r>
          </w:p>
        </w:tc>
      </w:tr>
      <w:tr w:rsidR="005B71FA">
        <w:tc>
          <w:tcPr>
            <w:tcW w:w="10490" w:type="dxa"/>
            <w:gridSpan w:val="3"/>
            <w:shd w:val="clear" w:color="auto" w:fill="E7E6E6" w:themeFill="background2"/>
          </w:tcPr>
          <w:p w:rsidR="005B71FA" w:rsidRDefault="00CA21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>
              <w:rPr>
                <w:sz w:val="24"/>
                <w:szCs w:val="24"/>
              </w:rPr>
              <w:t>Visual</w:t>
            </w:r>
            <w:proofErr w:type="spellEnd"/>
            <w:r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5B71FA" w:rsidRDefault="005B71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>
              <w:rPr>
                <w:sz w:val="24"/>
                <w:szCs w:val="24"/>
              </w:rPr>
              <w:t xml:space="preserve"> 30экз.</w:t>
            </w:r>
          </w:p>
          <w:p w:rsidR="005B71FA" w:rsidRDefault="00CA215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5B71FA">
        <w:tc>
          <w:tcPr>
            <w:tcW w:w="10490" w:type="dxa"/>
            <w:gridSpan w:val="3"/>
            <w:shd w:val="clear" w:color="auto" w:fill="E7E6E6" w:themeFill="background2"/>
          </w:tcPr>
          <w:p w:rsidR="005B71FA" w:rsidRDefault="00CA21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r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5B71FA" w:rsidRDefault="00CA215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B71FA" w:rsidRDefault="00CA215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B71FA" w:rsidRDefault="00CA215A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5B71FA" w:rsidRDefault="00CA215A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Embarcadero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Эл. лицензия, информационное письмо.</w:t>
            </w:r>
          </w:p>
          <w:p w:rsidR="005B71FA" w:rsidRDefault="00CA215A">
            <w:pPr>
              <w:jc w:val="both"/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>.</w:t>
            </w:r>
          </w:p>
          <w:p w:rsidR="005B71FA" w:rsidRDefault="005B71FA">
            <w:pPr>
              <w:rPr>
                <w:b/>
                <w:sz w:val="22"/>
                <w:szCs w:val="22"/>
              </w:rPr>
            </w:pPr>
          </w:p>
          <w:p w:rsidR="005B71FA" w:rsidRDefault="00CA215A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71FA" w:rsidRDefault="00CA215A">
            <w:r>
              <w:rPr>
                <w:sz w:val="22"/>
                <w:szCs w:val="22"/>
              </w:rPr>
              <w:t>Общего доступа</w:t>
            </w:r>
          </w:p>
          <w:p w:rsidR="005B71FA" w:rsidRDefault="00CA215A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B71FA" w:rsidRDefault="00CA215A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5B71FA" w:rsidRDefault="00CA215A">
            <w:r>
              <w:rPr>
                <w:sz w:val="24"/>
                <w:szCs w:val="24"/>
              </w:rPr>
              <w:t xml:space="preserve">- Онлайн курс «Программирование на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#»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5B71FA" w:rsidRDefault="00CA215A">
            <w:r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5B71FA">
        <w:tc>
          <w:tcPr>
            <w:tcW w:w="10490" w:type="dxa"/>
            <w:gridSpan w:val="3"/>
            <w:shd w:val="clear" w:color="auto" w:fill="E7E6E6" w:themeFill="background2"/>
          </w:tcPr>
          <w:p w:rsidR="005B71FA" w:rsidRDefault="00CA21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B71FA">
        <w:tc>
          <w:tcPr>
            <w:tcW w:w="10490" w:type="dxa"/>
            <w:gridSpan w:val="3"/>
            <w:shd w:val="clear" w:color="auto" w:fill="auto"/>
          </w:tcPr>
          <w:p w:rsidR="005B71FA" w:rsidRDefault="00CA21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71FA">
        <w:tc>
          <w:tcPr>
            <w:tcW w:w="10490" w:type="dxa"/>
            <w:gridSpan w:val="3"/>
            <w:shd w:val="clear" w:color="auto" w:fill="E7E6E6" w:themeFill="background2"/>
          </w:tcPr>
          <w:p w:rsidR="005B71FA" w:rsidRDefault="00CA215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71FA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4E09EC" w:rsidRDefault="004E09EC" w:rsidP="004E09EC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E09EC" w:rsidRDefault="004E09EC" w:rsidP="004E09E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5B71FA" w:rsidRDefault="004E09EC" w:rsidP="004E09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5B71FA" w:rsidRDefault="005B71FA">
      <w:pPr>
        <w:ind w:left="-284"/>
        <w:rPr>
          <w:sz w:val="24"/>
          <w:szCs w:val="24"/>
        </w:rPr>
      </w:pPr>
    </w:p>
    <w:p w:rsidR="005B71FA" w:rsidRDefault="00CA215A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5B71FA" w:rsidRDefault="005B71FA">
      <w:pPr>
        <w:rPr>
          <w:sz w:val="24"/>
          <w:szCs w:val="24"/>
          <w:u w:val="single"/>
        </w:rPr>
      </w:pPr>
    </w:p>
    <w:p w:rsidR="005B71FA" w:rsidRDefault="005B71FA">
      <w:pPr>
        <w:rPr>
          <w:sz w:val="24"/>
          <w:szCs w:val="24"/>
        </w:rPr>
      </w:pPr>
    </w:p>
    <w:p w:rsidR="005B71FA" w:rsidRDefault="005B71FA">
      <w:pPr>
        <w:rPr>
          <w:sz w:val="24"/>
          <w:szCs w:val="24"/>
        </w:rPr>
      </w:pPr>
    </w:p>
    <w:p w:rsidR="005B71FA" w:rsidRDefault="005B71FA">
      <w:pPr>
        <w:jc w:val="center"/>
      </w:pPr>
    </w:p>
    <w:sectPr w:rsidR="005B71F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FA"/>
    <w:rsid w:val="004E09EC"/>
    <w:rsid w:val="005B71FA"/>
    <w:rsid w:val="00C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4B9F-64A3-47FF-AA29-D8A5869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274-D83C-4C64-BAC6-3ED2D72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2019-03-13T06:18:00Z</cp:lastPrinted>
  <dcterms:created xsi:type="dcterms:W3CDTF">2019-03-11T14:13:00Z</dcterms:created>
  <dcterms:modified xsi:type="dcterms:W3CDTF">2020-03-16T08:38:00Z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