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50" w:rsidRDefault="009E42E4">
      <w:pPr>
        <w:spacing w:after="0" w:line="240" w:lineRule="auto"/>
        <w:jc w:val="center"/>
      </w:pPr>
      <w:r>
        <w:rPr>
          <w:b/>
          <w:sz w:val="24"/>
          <w:szCs w:val="24"/>
        </w:rPr>
        <w:t>АННОТАЦИЯ</w:t>
      </w:r>
    </w:p>
    <w:p w:rsidR="00136C50" w:rsidRDefault="009E42E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6C50">
        <w:tc>
          <w:tcPr>
            <w:tcW w:w="3261" w:type="dxa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Этическая культура делового и межличностного общения</w:t>
            </w:r>
          </w:p>
        </w:tc>
      </w:tr>
      <w:tr w:rsidR="00136C50">
        <w:tc>
          <w:tcPr>
            <w:tcW w:w="3261" w:type="dxa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136C50">
        <w:tc>
          <w:tcPr>
            <w:tcW w:w="3261" w:type="dxa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136C50">
        <w:tc>
          <w:tcPr>
            <w:tcW w:w="3261" w:type="dxa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6C50">
        <w:tc>
          <w:tcPr>
            <w:tcW w:w="3261" w:type="dxa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136C50">
        <w:tc>
          <w:tcPr>
            <w:tcW w:w="3261" w:type="dxa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136C50">
        <w:tc>
          <w:tcPr>
            <w:tcW w:w="10490" w:type="dxa"/>
            <w:gridSpan w:val="3"/>
            <w:shd w:val="clear" w:color="auto" w:fill="E7E6E6" w:themeFill="background2"/>
          </w:tcPr>
          <w:p w:rsidR="00136C50" w:rsidRDefault="009E42E4" w:rsidP="002A17C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2A17CF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 Социально-психологические аспекты делового общения.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 Общение как прагматическая необходимость и как самоцель. 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 Этическая культура руководителя.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 Культура поведения и деловой этикет.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 Принципы современного этикета деловых отношений и их воплощение в нормах и правилах поведения в различных служебных ситуациях.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 Этическая культура на рабочем месте. Служебный коллектив: соотношение индивидуального и коллективного.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 Нравственное самосовершенствование.  Основные методы работы над собой.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 Речевой этикет в деловом общении: культура устной и письменной речи.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 Этика борьбы и конкуренции. Деловые стратегии управления общением. </w:t>
            </w:r>
          </w:p>
        </w:tc>
      </w:tr>
      <w:tr w:rsidR="00136C50">
        <w:tc>
          <w:tcPr>
            <w:tcW w:w="10490" w:type="dxa"/>
            <w:gridSpan w:val="3"/>
            <w:shd w:val="clear" w:color="auto" w:fill="E7E6E6" w:themeFill="background2"/>
          </w:tcPr>
          <w:p w:rsidR="00136C50" w:rsidRDefault="009E42E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136C50" w:rsidRDefault="009E42E4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Волосков, И. В. Русский язык и культура речи с основами стилистики [Электронный ресурс]: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бакалавриата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/ И. В. 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Волосков ;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Акад.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гуманитар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гуманитар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. ин-т соц. упр. - Москва: ИНФРА-М, 2019. - 56 с. </w:t>
            </w:r>
            <w:hyperlink r:id="rId7">
              <w:r>
                <w:rPr>
                  <w:rStyle w:val="-"/>
                  <w:iCs/>
                  <w:color w:val="000000" w:themeColor="text1"/>
                  <w:kern w:val="2"/>
                  <w:sz w:val="22"/>
                  <w:szCs w:val="22"/>
                </w:rPr>
                <w:t>http://znanium.com/go.php?id=988542</w:t>
              </w:r>
            </w:hyperlink>
          </w:p>
          <w:p w:rsidR="00136C50" w:rsidRDefault="009E42E4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Культура русской речи [Электронный ресурс]: учебник для студентов вузов / [С. И. Виноградов [и др.]; отв. ред.: Л. К. Граудина, Е. Н. Ширяев; Рос. акад. наук, Ин-т рус. яз. им. В. В. Виноградова. - Москва: Норма: ИНФРА-М, 2019. - 560 с. http://znanium.com/go.php?id=1003076</w:t>
            </w:r>
          </w:p>
          <w:p w:rsidR="00136C50" w:rsidRDefault="009E42E4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Бороздина, Г. В. Психология делового общения [Электронный ресурс]: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ИНФРА-М, 2018. - 320 с. </w:t>
            </w:r>
            <w:hyperlink r:id="rId8">
              <w:r>
                <w:rPr>
                  <w:rStyle w:val="-"/>
                  <w:color w:val="000000" w:themeColor="text1"/>
                  <w:sz w:val="22"/>
                  <w:szCs w:val="22"/>
                </w:rPr>
                <w:t>http://znanium.com/go.php?id=925269</w:t>
              </w:r>
            </w:hyperlink>
          </w:p>
          <w:p w:rsidR="00136C50" w:rsidRDefault="009E42E4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 w:themeColor="text1"/>
                <w:kern w:val="2"/>
                <w:sz w:val="22"/>
                <w:szCs w:val="22"/>
              </w:rPr>
              <w:t xml:space="preserve">Матвеева, А. И. Деловая этика [Текст]: учебное пособие / А. И. Матвеева, А. В.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Сарапульцева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; М-во науки и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высш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экон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 w:themeColor="text1"/>
                <w:kern w:val="2"/>
                <w:sz w:val="22"/>
                <w:szCs w:val="22"/>
              </w:rPr>
              <w:t>Казань :</w:t>
            </w:r>
            <w:proofErr w:type="gram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Бук, 2018. - 359 с. 1экз.</w:t>
            </w:r>
          </w:p>
          <w:p w:rsidR="00136C50" w:rsidRDefault="009E42E4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136C50" w:rsidRDefault="009E42E4">
            <w:pPr>
              <w:pStyle w:val="afff3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Асмолова</w:t>
            </w:r>
            <w:proofErr w:type="spellEnd"/>
            <w:r>
              <w:rPr>
                <w:color w:val="000000"/>
                <w:sz w:val="22"/>
                <w:szCs w:val="22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М. Л. </w:t>
            </w:r>
            <w:proofErr w:type="spellStart"/>
            <w:r>
              <w:rPr>
                <w:color w:val="000000"/>
                <w:sz w:val="22"/>
                <w:szCs w:val="22"/>
              </w:rPr>
              <w:t>Асмолова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Рос. акад. нар. хоз-ва и гос. службы при Президенте Рос. Федерации. - 2-е изд.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РИОР: ИНФРА-М, 2019. - 161 с. </w:t>
            </w:r>
            <w:hyperlink r:id="rId9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http://znanium.com/go.php?id=1003086</w:t>
              </w:r>
            </w:hyperlink>
          </w:p>
          <w:p w:rsidR="00136C50" w:rsidRDefault="009E42E4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Кирсанова, М. В. Деловая переписка [Электронный ресурс]: учебно-практическое пособие: учебное пособие для студентов вузов, обучающихся по направлениям подготовки 38.03.01 "Экономика" и 38.03.02 "Менеджмент" (квалификация (степень) "бакалавр") / М. В. Кирсанова, Ю. М. Аксенов, Н. Н. </w:t>
            </w:r>
            <w:proofErr w:type="spellStart"/>
            <w:r>
              <w:rPr>
                <w:sz w:val="22"/>
                <w:szCs w:val="22"/>
              </w:rPr>
              <w:t>Анодина</w:t>
            </w:r>
            <w:proofErr w:type="spellEnd"/>
            <w:r>
              <w:rPr>
                <w:sz w:val="22"/>
                <w:szCs w:val="22"/>
              </w:rPr>
              <w:t xml:space="preserve">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2017. - 136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http://znanium.com/go.php?id=894973</w:t>
              </w:r>
            </w:hyperlink>
          </w:p>
          <w:p w:rsidR="00136C50" w:rsidRDefault="009E42E4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Лашко, С. И. Международные переговоры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ин-т менеджмента.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2017. - 132 с. http://znanium.com/go.php?id=556549</w:t>
            </w:r>
          </w:p>
          <w:p w:rsidR="00136C50" w:rsidRDefault="009E42E4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Папкова, О. В. Деловые коммуникации [Электронный ресурс]: учебник для студентов вузов, обучающихся по направлению подготовки 080200.62 "Менеджмент" (квалификация (степень) бакалавр) / О. В. Папкова. - Москва: Вузовский учебник: ИНФРА-М, 2017. - 160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http://znanium.com/go.php?id=566178</w:t>
              </w:r>
            </w:hyperlink>
          </w:p>
        </w:tc>
      </w:tr>
      <w:tr w:rsidR="00136C50">
        <w:tc>
          <w:tcPr>
            <w:tcW w:w="10490" w:type="dxa"/>
            <w:gridSpan w:val="3"/>
            <w:shd w:val="clear" w:color="auto" w:fill="E7E6E6" w:themeFill="background2"/>
          </w:tcPr>
          <w:p w:rsidR="00136C50" w:rsidRDefault="009E42E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36C50" w:rsidRDefault="009E42E4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36C50" w:rsidRDefault="009E42E4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36C50" w:rsidRDefault="009E42E4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136C50" w:rsidRDefault="009E42E4">
            <w:pPr>
              <w:spacing w:after="0" w:line="240" w:lineRule="auto"/>
            </w:pPr>
            <w:r>
              <w:rPr>
                <w:color w:val="000000"/>
                <w:sz w:val="18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>Акт предоставления прав № Tr060590 от 19.09.2017, лицензия до 30.09.2020 г.</w:t>
            </w:r>
          </w:p>
          <w:p w:rsidR="00136C50" w:rsidRDefault="009E42E4">
            <w:pPr>
              <w:spacing w:after="0" w:line="240" w:lineRule="auto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136C50" w:rsidRDefault="00136C50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136C50" w:rsidRDefault="009E42E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36C50" w:rsidRDefault="009E42E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36C50">
        <w:tc>
          <w:tcPr>
            <w:tcW w:w="10490" w:type="dxa"/>
            <w:gridSpan w:val="3"/>
            <w:shd w:val="clear" w:color="auto" w:fill="E7E6E6" w:themeFill="background2"/>
          </w:tcPr>
          <w:p w:rsidR="00136C50" w:rsidRDefault="009E42E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136C50" w:rsidRDefault="009E42E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36C50">
        <w:tc>
          <w:tcPr>
            <w:tcW w:w="10490" w:type="dxa"/>
            <w:gridSpan w:val="3"/>
            <w:shd w:val="clear" w:color="auto" w:fill="E7E6E6" w:themeFill="background2"/>
          </w:tcPr>
          <w:p w:rsidR="00136C50" w:rsidRDefault="009E42E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36C50">
        <w:tc>
          <w:tcPr>
            <w:tcW w:w="10490" w:type="dxa"/>
            <w:gridSpan w:val="3"/>
            <w:shd w:val="clear" w:color="auto" w:fill="auto"/>
          </w:tcPr>
          <w:p w:rsidR="002A17CF" w:rsidRDefault="002A17CF" w:rsidP="002A17CF">
            <w:pPr>
              <w:tabs>
                <w:tab w:val="left" w:pos="195"/>
              </w:tabs>
              <w:spacing w:after="0"/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A17CF" w:rsidRDefault="002A17CF" w:rsidP="002A17CF">
            <w:pPr>
              <w:tabs>
                <w:tab w:val="left" w:pos="195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36C50" w:rsidRPr="00F05968" w:rsidRDefault="002A17CF" w:rsidP="002A17C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136C50" w:rsidRDefault="00136C50">
      <w:pPr>
        <w:spacing w:after="0" w:line="240" w:lineRule="auto"/>
        <w:rPr>
          <w:sz w:val="24"/>
          <w:szCs w:val="24"/>
        </w:rPr>
      </w:pPr>
    </w:p>
    <w:p w:rsidR="00136C50" w:rsidRDefault="009E42E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136C50" w:rsidRDefault="00136C50">
      <w:pPr>
        <w:spacing w:after="0" w:line="240" w:lineRule="auto"/>
        <w:rPr>
          <w:sz w:val="24"/>
          <w:szCs w:val="24"/>
        </w:rPr>
      </w:pPr>
    </w:p>
    <w:p w:rsidR="00136C50" w:rsidRDefault="00136C50">
      <w:pPr>
        <w:spacing w:after="0" w:line="240" w:lineRule="auto"/>
        <w:rPr>
          <w:sz w:val="24"/>
          <w:szCs w:val="24"/>
        </w:rPr>
      </w:pPr>
    </w:p>
    <w:p w:rsidR="00136C50" w:rsidRDefault="00136C50">
      <w:pPr>
        <w:spacing w:after="0" w:line="240" w:lineRule="auto"/>
      </w:pPr>
      <w:bookmarkStart w:id="0" w:name="_GoBack"/>
      <w:bookmarkEnd w:id="0"/>
    </w:p>
    <w:sectPr w:rsidR="00136C5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144"/>
        </w:tabs>
        <w:ind w:left="11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504"/>
        </w:tabs>
        <w:ind w:left="1504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left" w:pos="1864"/>
        </w:tabs>
        <w:ind w:left="1864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2224"/>
        </w:tabs>
        <w:ind w:left="2224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left" w:pos="2584"/>
        </w:tabs>
        <w:ind w:left="2584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left" w:pos="2944"/>
        </w:tabs>
        <w:ind w:left="2944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left" w:pos="3304"/>
        </w:tabs>
        <w:ind w:left="3304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left" w:pos="3664"/>
        </w:tabs>
        <w:ind w:left="3664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tabs>
          <w:tab w:val="left" w:pos="892"/>
        </w:tabs>
        <w:ind w:left="89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252"/>
        </w:tabs>
        <w:ind w:left="1252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612"/>
        </w:tabs>
        <w:ind w:left="1612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left" w:pos="1972"/>
        </w:tabs>
        <w:ind w:left="1972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2332"/>
        </w:tabs>
        <w:ind w:left="2332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left" w:pos="2692"/>
        </w:tabs>
        <w:ind w:left="2692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left" w:pos="3052"/>
        </w:tabs>
        <w:ind w:left="3052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left" w:pos="3412"/>
        </w:tabs>
        <w:ind w:left="3412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left" w:pos="3772"/>
        </w:tabs>
        <w:ind w:left="3772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50"/>
    <w:rsid w:val="00136C50"/>
    <w:rsid w:val="002A17CF"/>
    <w:rsid w:val="009E42E4"/>
    <w:rsid w:val="00F05968"/>
    <w:rsid w:val="5D3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15BE"/>
  <w15:docId w15:val="{2AA9391E-547A-4972-9762-5C5E9E7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  <w:rPr>
      <w:sz w:val="22"/>
      <w:szCs w:val="22"/>
    </w:rPr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Cs/>
      <w:iCs/>
      <w:color w:val="000000" w:themeColor="text1"/>
      <w:kern w:val="2"/>
    </w:rPr>
  </w:style>
  <w:style w:type="character" w:customStyle="1" w:styleId="ListLabel5">
    <w:name w:val="ListLabel 5"/>
    <w:qFormat/>
    <w:rPr>
      <w:bCs/>
      <w:color w:val="000000" w:themeColor="text1"/>
      <w:sz w:val="24"/>
      <w:szCs w:val="24"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iCs/>
      <w:color w:val="000000" w:themeColor="text1"/>
      <w:kern w:val="2"/>
      <w:sz w:val="22"/>
      <w:szCs w:val="22"/>
    </w:rPr>
  </w:style>
  <w:style w:type="character" w:customStyle="1" w:styleId="ListLabel27">
    <w:name w:val="ListLabel 27"/>
    <w:qFormat/>
    <w:rPr>
      <w:color w:val="000000" w:themeColor="text1"/>
      <w:sz w:val="22"/>
      <w:szCs w:val="22"/>
    </w:rPr>
  </w:style>
  <w:style w:type="character" w:customStyle="1" w:styleId="ListLabel28">
    <w:name w:val="ListLabel 28"/>
    <w:qFormat/>
    <w:rPr>
      <w:i/>
      <w:iCs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sz w:val="22"/>
      <w:szCs w:val="22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iCs/>
      <w:color w:val="000000" w:themeColor="text1"/>
      <w:kern w:val="2"/>
      <w:sz w:val="22"/>
      <w:szCs w:val="22"/>
    </w:rPr>
  </w:style>
  <w:style w:type="character" w:customStyle="1" w:styleId="ListLabel50">
    <w:name w:val="ListLabel 50"/>
    <w:qFormat/>
    <w:rPr>
      <w:color w:val="000000" w:themeColor="text1"/>
      <w:sz w:val="22"/>
      <w:szCs w:val="22"/>
    </w:rPr>
  </w:style>
  <w:style w:type="character" w:customStyle="1" w:styleId="ListLabel51">
    <w:name w:val="ListLabel 51"/>
    <w:qFormat/>
    <w:rPr>
      <w:i/>
      <w:iCs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sz w:val="22"/>
      <w:szCs w:val="22"/>
    </w:rPr>
  </w:style>
  <w:style w:type="character" w:customStyle="1" w:styleId="ListLabel72">
    <w:name w:val="ListLabel 72"/>
    <w:qFormat/>
    <w:rPr>
      <w:iCs/>
      <w:color w:val="000000" w:themeColor="text1"/>
      <w:kern w:val="2"/>
      <w:sz w:val="22"/>
      <w:szCs w:val="22"/>
    </w:rPr>
  </w:style>
  <w:style w:type="character" w:customStyle="1" w:styleId="ListLabel73">
    <w:name w:val="ListLabel 73"/>
    <w:qFormat/>
    <w:rPr>
      <w:color w:val="000000" w:themeColor="text1"/>
      <w:sz w:val="22"/>
      <w:szCs w:val="22"/>
    </w:rPr>
  </w:style>
  <w:style w:type="character" w:customStyle="1" w:styleId="ListLabel74">
    <w:name w:val="ListLabel 74"/>
    <w:qFormat/>
    <w:rPr>
      <w:i/>
      <w:iCs/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269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854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61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89497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68E08-6F09-4031-873E-467B4D5E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13</cp:revision>
  <cp:lastPrinted>2019-03-15T09:38:00Z</cp:lastPrinted>
  <dcterms:created xsi:type="dcterms:W3CDTF">2019-03-14T08:54:00Z</dcterms:created>
  <dcterms:modified xsi:type="dcterms:W3CDTF">2020-03-16T08:51:00Z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