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D" w:rsidRDefault="000248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ГС Титул УП.01.01 очная"/>
          </v:shape>
        </w:pict>
      </w:r>
    </w:p>
    <w:p w:rsidR="00C72838" w:rsidRDefault="0002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2"/>
        <w:gridCol w:w="723"/>
      </w:tblGrid>
      <w:tr w:rsidR="00C7283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2838">
        <w:trPr>
          <w:trHeight w:hRule="exact" w:val="277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283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52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7283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7283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7283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72838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138"/>
        </w:trPr>
        <w:tc>
          <w:tcPr>
            <w:tcW w:w="9498" w:type="dxa"/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  <w:tr w:rsidR="00C7283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7283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" w:type="dxa"/>
          </w:tcPr>
          <w:p w:rsidR="00C72838" w:rsidRDefault="00C72838"/>
        </w:tc>
      </w:tr>
    </w:tbl>
    <w:p w:rsidR="00C72838" w:rsidRDefault="0002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198"/>
        <w:gridCol w:w="98"/>
        <w:gridCol w:w="331"/>
        <w:gridCol w:w="5023"/>
        <w:gridCol w:w="622"/>
        <w:gridCol w:w="140"/>
      </w:tblGrid>
      <w:tr w:rsidR="00C72838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C72838">
        <w:trPr>
          <w:trHeight w:hRule="exact" w:val="138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C72838" w:rsidRPr="000248FD">
        <w:trPr>
          <w:trHeight w:hRule="exact" w:val="138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855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43.02.11 Гостиничный сервис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07.05.2014 г. № 475)</w:t>
            </w:r>
          </w:p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416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>
        <w:trPr>
          <w:trHeight w:hRule="exact" w:val="7587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учебной практики является формирование у обучающихся умений, приобретение первоначального практического опыта, формирование общих и профессиональных компетенций, комплексное освоение студентами основного вида профессиональной деятельности,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которые ориентирована программа, для готовности к решениям профессиональных задач.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«Бронирование гостиничных услуг», с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студентами следующего вида профессиональной деятельности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Бронирование гостиничных услуг»,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учебной практики по видам профессиональной деятельности обучающийся должен уметь: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заявок и бланков;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учет и хранение отчетных данных;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гарантирование бронирования различными методами;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казов на бронирование от потребителей;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бронирования и ведения его документационного обеспечения;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информирования потребителя о бронировании.</w:t>
            </w:r>
          </w:p>
          <w:p w:rsidR="00C72838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72838">
        <w:trPr>
          <w:trHeight w:hRule="exact" w:val="76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285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C72838" w:rsidRDefault="00C72838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153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161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285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C72838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248FD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108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13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285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C72838" w:rsidRDefault="00C72838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C72838">
        <w:trPr>
          <w:trHeight w:hRule="exact" w:val="332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285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174"/>
        </w:trPr>
        <w:tc>
          <w:tcPr>
            <w:tcW w:w="143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27" w:type="dxa"/>
          </w:tcPr>
          <w:p w:rsidR="00C72838" w:rsidRDefault="00C72838"/>
        </w:tc>
        <w:tc>
          <w:tcPr>
            <w:tcW w:w="13" w:type="dxa"/>
          </w:tcPr>
          <w:p w:rsidR="00C72838" w:rsidRDefault="00C72838"/>
        </w:tc>
        <w:tc>
          <w:tcPr>
            <w:tcW w:w="1239" w:type="dxa"/>
          </w:tcPr>
          <w:p w:rsidR="00C72838" w:rsidRDefault="00C72838"/>
        </w:tc>
        <w:tc>
          <w:tcPr>
            <w:tcW w:w="452" w:type="dxa"/>
          </w:tcPr>
          <w:p w:rsidR="00C72838" w:rsidRDefault="00C72838"/>
        </w:tc>
        <w:tc>
          <w:tcPr>
            <w:tcW w:w="443" w:type="dxa"/>
          </w:tcPr>
          <w:p w:rsidR="00C72838" w:rsidRDefault="00C72838"/>
        </w:tc>
        <w:tc>
          <w:tcPr>
            <w:tcW w:w="1278" w:type="dxa"/>
          </w:tcPr>
          <w:p w:rsidR="00C72838" w:rsidRDefault="00C72838"/>
        </w:tc>
        <w:tc>
          <w:tcPr>
            <w:tcW w:w="98" w:type="dxa"/>
          </w:tcPr>
          <w:p w:rsidR="00C72838" w:rsidRDefault="00C72838"/>
        </w:tc>
        <w:tc>
          <w:tcPr>
            <w:tcW w:w="348" w:type="dxa"/>
          </w:tcPr>
          <w:p w:rsidR="00C72838" w:rsidRDefault="00C72838"/>
        </w:tc>
        <w:tc>
          <w:tcPr>
            <w:tcW w:w="5368" w:type="dxa"/>
          </w:tcPr>
          <w:p w:rsidR="00C72838" w:rsidRDefault="00C72838"/>
        </w:tc>
        <w:tc>
          <w:tcPr>
            <w:tcW w:w="666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образовательных технологий и электронного обучения.</w:t>
            </w:r>
          </w:p>
          <w:p w:rsidR="00C72838" w:rsidRPr="000248FD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2838" w:rsidRPr="000248FD">
        <w:trPr>
          <w:trHeight w:hRule="exact" w:val="277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C72838" w:rsidRPr="000248FD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72838" w:rsidRPr="000248FD" w:rsidRDefault="000248FD">
      <w:pPr>
        <w:rPr>
          <w:sz w:val="0"/>
          <w:szCs w:val="0"/>
          <w:lang w:val="ru-RU"/>
        </w:rPr>
      </w:pPr>
      <w:r w:rsidRPr="0002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761"/>
        <w:gridCol w:w="163"/>
        <w:gridCol w:w="779"/>
        <w:gridCol w:w="1362"/>
        <w:gridCol w:w="1007"/>
        <w:gridCol w:w="3918"/>
      </w:tblGrid>
      <w:tr w:rsidR="00C72838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ОБЪЕМ ПРАКТИКИ</w:t>
            </w:r>
          </w:p>
        </w:tc>
      </w:tr>
      <w:tr w:rsidR="00C72838">
        <w:trPr>
          <w:trHeight w:hRule="exact" w:val="138"/>
        </w:trPr>
        <w:tc>
          <w:tcPr>
            <w:tcW w:w="2348" w:type="dxa"/>
          </w:tcPr>
          <w:p w:rsidR="00C72838" w:rsidRDefault="00C72838"/>
        </w:tc>
        <w:tc>
          <w:tcPr>
            <w:tcW w:w="773" w:type="dxa"/>
          </w:tcPr>
          <w:p w:rsidR="00C72838" w:rsidRDefault="00C72838"/>
        </w:tc>
        <w:tc>
          <w:tcPr>
            <w:tcW w:w="159" w:type="dxa"/>
          </w:tcPr>
          <w:p w:rsidR="00C72838" w:rsidRDefault="00C72838"/>
        </w:tc>
        <w:tc>
          <w:tcPr>
            <w:tcW w:w="789" w:type="dxa"/>
          </w:tcPr>
          <w:p w:rsidR="00C72838" w:rsidRDefault="00C72838"/>
        </w:tc>
        <w:tc>
          <w:tcPr>
            <w:tcW w:w="1356" w:type="dxa"/>
          </w:tcPr>
          <w:p w:rsidR="00C72838" w:rsidRDefault="00C72838"/>
        </w:tc>
        <w:tc>
          <w:tcPr>
            <w:tcW w:w="1072" w:type="dxa"/>
          </w:tcPr>
          <w:p w:rsidR="00C72838" w:rsidRDefault="00C72838"/>
        </w:tc>
        <w:tc>
          <w:tcPr>
            <w:tcW w:w="4285" w:type="dxa"/>
          </w:tcPr>
          <w:p w:rsidR="00C72838" w:rsidRDefault="00C72838"/>
        </w:tc>
      </w:tr>
      <w:tr w:rsidR="00C72838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4285" w:type="dxa"/>
          </w:tcPr>
          <w:p w:rsidR="00C72838" w:rsidRDefault="00C72838"/>
        </w:tc>
      </w:tr>
      <w:tr w:rsidR="00C72838" w:rsidRPr="000248FD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C72838" w:rsidRPr="000248FD" w:rsidRDefault="0002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4285" w:type="dxa"/>
          </w:tcPr>
          <w:p w:rsidR="00C72838" w:rsidRDefault="00C72838"/>
        </w:tc>
      </w:tr>
      <w:tr w:rsidR="00C72838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C72838" w:rsidRDefault="00C72838"/>
        </w:tc>
      </w:tr>
      <w:tr w:rsidR="00C72838">
        <w:trPr>
          <w:trHeight w:hRule="exact" w:val="277"/>
        </w:trPr>
        <w:tc>
          <w:tcPr>
            <w:tcW w:w="2348" w:type="dxa"/>
          </w:tcPr>
          <w:p w:rsidR="00C72838" w:rsidRDefault="00C72838"/>
        </w:tc>
        <w:tc>
          <w:tcPr>
            <w:tcW w:w="773" w:type="dxa"/>
          </w:tcPr>
          <w:p w:rsidR="00C72838" w:rsidRDefault="00C72838"/>
        </w:tc>
        <w:tc>
          <w:tcPr>
            <w:tcW w:w="159" w:type="dxa"/>
          </w:tcPr>
          <w:p w:rsidR="00C72838" w:rsidRDefault="00C72838"/>
        </w:tc>
        <w:tc>
          <w:tcPr>
            <w:tcW w:w="789" w:type="dxa"/>
          </w:tcPr>
          <w:p w:rsidR="00C72838" w:rsidRDefault="00C72838"/>
        </w:tc>
        <w:tc>
          <w:tcPr>
            <w:tcW w:w="1356" w:type="dxa"/>
          </w:tcPr>
          <w:p w:rsidR="00C72838" w:rsidRDefault="00C72838"/>
        </w:tc>
        <w:tc>
          <w:tcPr>
            <w:tcW w:w="1072" w:type="dxa"/>
          </w:tcPr>
          <w:p w:rsidR="00C72838" w:rsidRDefault="00C72838"/>
        </w:tc>
        <w:tc>
          <w:tcPr>
            <w:tcW w:w="4285" w:type="dxa"/>
          </w:tcPr>
          <w:p w:rsidR="00C72838" w:rsidRDefault="00C72838"/>
        </w:tc>
      </w:tr>
      <w:tr w:rsidR="00C72838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C72838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C72838">
        <w:trPr>
          <w:trHeight w:hRule="exact" w:val="138"/>
        </w:trPr>
        <w:tc>
          <w:tcPr>
            <w:tcW w:w="2348" w:type="dxa"/>
          </w:tcPr>
          <w:p w:rsidR="00C72838" w:rsidRDefault="00C72838"/>
        </w:tc>
        <w:tc>
          <w:tcPr>
            <w:tcW w:w="773" w:type="dxa"/>
          </w:tcPr>
          <w:p w:rsidR="00C72838" w:rsidRDefault="00C72838"/>
        </w:tc>
        <w:tc>
          <w:tcPr>
            <w:tcW w:w="159" w:type="dxa"/>
          </w:tcPr>
          <w:p w:rsidR="00C72838" w:rsidRDefault="00C72838"/>
        </w:tc>
        <w:tc>
          <w:tcPr>
            <w:tcW w:w="789" w:type="dxa"/>
          </w:tcPr>
          <w:p w:rsidR="00C72838" w:rsidRDefault="00C72838"/>
        </w:tc>
        <w:tc>
          <w:tcPr>
            <w:tcW w:w="1356" w:type="dxa"/>
          </w:tcPr>
          <w:p w:rsidR="00C72838" w:rsidRDefault="00C72838"/>
        </w:tc>
        <w:tc>
          <w:tcPr>
            <w:tcW w:w="1072" w:type="dxa"/>
          </w:tcPr>
          <w:p w:rsidR="00C72838" w:rsidRDefault="00C72838"/>
        </w:tc>
        <w:tc>
          <w:tcPr>
            <w:tcW w:w="4285" w:type="dxa"/>
          </w:tcPr>
          <w:p w:rsidR="00C72838" w:rsidRDefault="00C72838"/>
        </w:tc>
      </w:tr>
      <w:tr w:rsidR="00C72838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72838" w:rsidRPr="000248FD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 Понимать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интерес к будущей профессии;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стремиться к освоению профессиональных компетенций, знаний и умени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2838" w:rsidRPr="000248FD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выполнения профессиональных задач.</w:t>
            </w:r>
          </w:p>
        </w:tc>
      </w:tr>
      <w:tr w:rsidR="00C72838" w:rsidRPr="000248FD">
        <w:trPr>
          <w:trHeight w:hRule="exact" w:val="136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  <w:tr w:rsidR="00C72838" w:rsidRPr="000248FD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остного развития.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необходимые информации при выполнении профессиональных задач</w:t>
            </w:r>
          </w:p>
        </w:tc>
      </w:tr>
      <w:tr w:rsidR="00C72838" w:rsidRPr="000248FD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5 Использовать информационно- коммуникативные технологии в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</w:tbl>
    <w:p w:rsidR="00C72838" w:rsidRPr="000248FD" w:rsidRDefault="000248FD">
      <w:pPr>
        <w:rPr>
          <w:sz w:val="0"/>
          <w:szCs w:val="0"/>
          <w:lang w:val="ru-RU"/>
        </w:rPr>
      </w:pPr>
      <w:r w:rsidRPr="0002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4"/>
        <w:gridCol w:w="7230"/>
      </w:tblGrid>
      <w:tr w:rsidR="00C72838" w:rsidRPr="000248FD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в коллективе и команде,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 ее сплочение взаимодействие с обучающимися, преподавателями в ходе обучения;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выполнении трудовых операций, разнообразных заданий</w:t>
            </w:r>
          </w:p>
        </w:tc>
      </w:tr>
      <w:tr w:rsidR="00C72838" w:rsidRPr="000248FD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C72838" w:rsidRPr="000248FD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профессионального и личностного развития</w:t>
            </w:r>
          </w:p>
        </w:tc>
      </w:tr>
      <w:tr w:rsidR="00C72838" w:rsidRPr="000248FD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 Ориентироваться в условиях частой смены технологий в профес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C72838" w:rsidRPr="000248F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2838" w:rsidRPr="000248FD">
        <w:trPr>
          <w:trHeight w:hRule="exact" w:val="138"/>
        </w:trPr>
        <w:tc>
          <w:tcPr>
            <w:tcW w:w="311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72838" w:rsidRPr="000248FD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 Принимать заказ от потребителей и оформлять его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заказов на бронирование от потребителей;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</w:tr>
      <w:tr w:rsidR="00C72838" w:rsidRPr="000248FD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 Бронировать и вести документацию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выполнения бронирования и ведения его документационного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заявок и бланков;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и хранение отчетных данных;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гарантирование бронирования различными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бронирования</w:t>
            </w:r>
          </w:p>
        </w:tc>
      </w:tr>
    </w:tbl>
    <w:p w:rsidR="00C72838" w:rsidRPr="000248FD" w:rsidRDefault="000248FD">
      <w:pPr>
        <w:rPr>
          <w:sz w:val="0"/>
          <w:szCs w:val="0"/>
          <w:lang w:val="ru-RU"/>
        </w:rPr>
      </w:pPr>
      <w:r w:rsidRPr="0002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608"/>
        <w:gridCol w:w="1520"/>
        <w:gridCol w:w="515"/>
        <w:gridCol w:w="1471"/>
        <w:gridCol w:w="750"/>
        <w:gridCol w:w="776"/>
        <w:gridCol w:w="884"/>
        <w:gridCol w:w="693"/>
        <w:gridCol w:w="191"/>
        <w:gridCol w:w="735"/>
        <w:gridCol w:w="1164"/>
      </w:tblGrid>
      <w:tr w:rsidR="00C72838" w:rsidRPr="000248FD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1.3 Информировать потребителя о бронировании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информирования потребителя о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бронировании.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</w:tc>
      </w:tr>
      <w:tr w:rsidR="00C72838" w:rsidRPr="000248FD">
        <w:trPr>
          <w:trHeight w:hRule="exact" w:val="277"/>
        </w:trPr>
        <w:tc>
          <w:tcPr>
            <w:tcW w:w="95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72838">
        <w:trPr>
          <w:trHeight w:hRule="exact" w:val="131"/>
        </w:trPr>
        <w:tc>
          <w:tcPr>
            <w:tcW w:w="953" w:type="dxa"/>
          </w:tcPr>
          <w:p w:rsidR="00C72838" w:rsidRDefault="00C72838"/>
        </w:tc>
        <w:tc>
          <w:tcPr>
            <w:tcW w:w="608" w:type="dxa"/>
          </w:tcPr>
          <w:p w:rsidR="00C72838" w:rsidRDefault="00C72838"/>
        </w:tc>
        <w:tc>
          <w:tcPr>
            <w:tcW w:w="1560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1759" w:type="dxa"/>
          </w:tcPr>
          <w:p w:rsidR="00C72838" w:rsidRDefault="00C72838"/>
        </w:tc>
        <w:tc>
          <w:tcPr>
            <w:tcW w:w="806" w:type="dxa"/>
          </w:tcPr>
          <w:p w:rsidR="00C72838" w:rsidRDefault="00C72838"/>
        </w:tc>
        <w:tc>
          <w:tcPr>
            <w:tcW w:w="809" w:type="dxa"/>
          </w:tcPr>
          <w:p w:rsidR="00C72838" w:rsidRDefault="00C72838"/>
        </w:tc>
        <w:tc>
          <w:tcPr>
            <w:tcW w:w="894" w:type="dxa"/>
          </w:tcPr>
          <w:p w:rsidR="00C72838" w:rsidRDefault="00C72838"/>
        </w:tc>
        <w:tc>
          <w:tcPr>
            <w:tcW w:w="698" w:type="dxa"/>
          </w:tcPr>
          <w:p w:rsidR="00C72838" w:rsidRDefault="00C72838"/>
        </w:tc>
        <w:tc>
          <w:tcPr>
            <w:tcW w:w="197" w:type="dxa"/>
          </w:tcPr>
          <w:p w:rsidR="00C72838" w:rsidRDefault="00C72838"/>
        </w:tc>
        <w:tc>
          <w:tcPr>
            <w:tcW w:w="753" w:type="dxa"/>
          </w:tcPr>
          <w:p w:rsidR="00C72838" w:rsidRDefault="00C72838"/>
        </w:tc>
        <w:tc>
          <w:tcPr>
            <w:tcW w:w="1180" w:type="dxa"/>
          </w:tcPr>
          <w:p w:rsidR="00C72838" w:rsidRDefault="00C72838"/>
        </w:tc>
      </w:tr>
      <w:tr w:rsidR="00C72838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C72838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C72838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C72838"/>
        </w:tc>
      </w:tr>
      <w:tr w:rsidR="00C72838">
        <w:trPr>
          <w:trHeight w:hRule="exact" w:val="277"/>
        </w:trPr>
        <w:tc>
          <w:tcPr>
            <w:tcW w:w="953" w:type="dxa"/>
          </w:tcPr>
          <w:p w:rsidR="00C72838" w:rsidRDefault="00C72838"/>
        </w:tc>
        <w:tc>
          <w:tcPr>
            <w:tcW w:w="608" w:type="dxa"/>
          </w:tcPr>
          <w:p w:rsidR="00C72838" w:rsidRDefault="00C72838"/>
        </w:tc>
        <w:tc>
          <w:tcPr>
            <w:tcW w:w="1560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1759" w:type="dxa"/>
          </w:tcPr>
          <w:p w:rsidR="00C72838" w:rsidRDefault="00C72838"/>
        </w:tc>
        <w:tc>
          <w:tcPr>
            <w:tcW w:w="806" w:type="dxa"/>
          </w:tcPr>
          <w:p w:rsidR="00C72838" w:rsidRDefault="00C72838"/>
        </w:tc>
        <w:tc>
          <w:tcPr>
            <w:tcW w:w="809" w:type="dxa"/>
          </w:tcPr>
          <w:p w:rsidR="00C72838" w:rsidRDefault="00C72838"/>
        </w:tc>
        <w:tc>
          <w:tcPr>
            <w:tcW w:w="894" w:type="dxa"/>
          </w:tcPr>
          <w:p w:rsidR="00C72838" w:rsidRDefault="00C72838"/>
        </w:tc>
        <w:tc>
          <w:tcPr>
            <w:tcW w:w="698" w:type="dxa"/>
          </w:tcPr>
          <w:p w:rsidR="00C72838" w:rsidRDefault="00C72838"/>
        </w:tc>
        <w:tc>
          <w:tcPr>
            <w:tcW w:w="197" w:type="dxa"/>
          </w:tcPr>
          <w:p w:rsidR="00C72838" w:rsidRDefault="00C72838"/>
        </w:tc>
        <w:tc>
          <w:tcPr>
            <w:tcW w:w="753" w:type="dxa"/>
          </w:tcPr>
          <w:p w:rsidR="00C72838" w:rsidRDefault="00C72838"/>
        </w:tc>
        <w:tc>
          <w:tcPr>
            <w:tcW w:w="1180" w:type="dxa"/>
          </w:tcPr>
          <w:p w:rsidR="00C72838" w:rsidRDefault="00C72838"/>
        </w:tc>
      </w:tr>
      <w:tr w:rsidR="00C72838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248FD">
              <w:rPr>
                <w:lang w:val="ru-RU"/>
              </w:rP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72838">
        <w:trPr>
          <w:trHeight w:hRule="exact" w:val="277"/>
        </w:trPr>
        <w:tc>
          <w:tcPr>
            <w:tcW w:w="953" w:type="dxa"/>
          </w:tcPr>
          <w:p w:rsidR="00C72838" w:rsidRDefault="00C72838"/>
        </w:tc>
        <w:tc>
          <w:tcPr>
            <w:tcW w:w="608" w:type="dxa"/>
          </w:tcPr>
          <w:p w:rsidR="00C72838" w:rsidRDefault="00C72838"/>
        </w:tc>
        <w:tc>
          <w:tcPr>
            <w:tcW w:w="1560" w:type="dxa"/>
          </w:tcPr>
          <w:p w:rsidR="00C72838" w:rsidRDefault="00C72838"/>
        </w:tc>
        <w:tc>
          <w:tcPr>
            <w:tcW w:w="568" w:type="dxa"/>
          </w:tcPr>
          <w:p w:rsidR="00C72838" w:rsidRDefault="00C72838"/>
        </w:tc>
        <w:tc>
          <w:tcPr>
            <w:tcW w:w="1759" w:type="dxa"/>
          </w:tcPr>
          <w:p w:rsidR="00C72838" w:rsidRDefault="00C72838"/>
        </w:tc>
        <w:tc>
          <w:tcPr>
            <w:tcW w:w="806" w:type="dxa"/>
          </w:tcPr>
          <w:p w:rsidR="00C72838" w:rsidRDefault="00C72838"/>
        </w:tc>
        <w:tc>
          <w:tcPr>
            <w:tcW w:w="809" w:type="dxa"/>
          </w:tcPr>
          <w:p w:rsidR="00C72838" w:rsidRDefault="00C72838"/>
        </w:tc>
        <w:tc>
          <w:tcPr>
            <w:tcW w:w="894" w:type="dxa"/>
          </w:tcPr>
          <w:p w:rsidR="00C72838" w:rsidRDefault="00C72838"/>
        </w:tc>
        <w:tc>
          <w:tcPr>
            <w:tcW w:w="698" w:type="dxa"/>
          </w:tcPr>
          <w:p w:rsidR="00C72838" w:rsidRDefault="00C72838"/>
        </w:tc>
        <w:tc>
          <w:tcPr>
            <w:tcW w:w="197" w:type="dxa"/>
          </w:tcPr>
          <w:p w:rsidR="00C72838" w:rsidRDefault="00C72838"/>
        </w:tc>
        <w:tc>
          <w:tcPr>
            <w:tcW w:w="753" w:type="dxa"/>
          </w:tcPr>
          <w:p w:rsidR="00C72838" w:rsidRDefault="00C72838"/>
        </w:tc>
        <w:tc>
          <w:tcPr>
            <w:tcW w:w="1180" w:type="dxa"/>
          </w:tcPr>
          <w:p w:rsidR="00C72838" w:rsidRDefault="00C72838"/>
        </w:tc>
      </w:tr>
      <w:tr w:rsidR="00C7283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C72838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C7283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отчета</w:t>
            </w:r>
          </w:p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7283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7283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7283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72838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C72838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C72838" w:rsidRDefault="0002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2838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C72838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0248FD">
              <w:rPr>
                <w:lang w:val="ru-RU"/>
              </w:rP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C72838" w:rsidRDefault="0002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"/>
        <w:gridCol w:w="2049"/>
        <w:gridCol w:w="2448"/>
        <w:gridCol w:w="5455"/>
        <w:gridCol w:w="127"/>
      </w:tblGrid>
      <w:tr w:rsidR="00C72838">
        <w:trPr>
          <w:trHeight w:hRule="exact" w:val="615"/>
        </w:trPr>
        <w:tc>
          <w:tcPr>
            <w:tcW w:w="143" w:type="dxa"/>
          </w:tcPr>
          <w:p w:rsidR="00C72838" w:rsidRDefault="00C72838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2560"/>
        </w:trPr>
        <w:tc>
          <w:tcPr>
            <w:tcW w:w="143" w:type="dxa"/>
          </w:tcPr>
          <w:p w:rsidR="00C72838" w:rsidRDefault="00C72838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3671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72838" w:rsidRPr="000248FD" w:rsidRDefault="00C728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2837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ь, планировать процессы исследования, осуществлять оценку результатов на среднем уровне.</w:t>
            </w:r>
          </w:p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2837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исследования, осуществлять оценку результатов.</w:t>
            </w:r>
          </w:p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615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615"/>
        </w:trPr>
        <w:tc>
          <w:tcPr>
            <w:tcW w:w="143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277"/>
        </w:trPr>
        <w:tc>
          <w:tcPr>
            <w:tcW w:w="143" w:type="dxa"/>
          </w:tcPr>
          <w:p w:rsidR="00C72838" w:rsidRDefault="00C72838"/>
        </w:tc>
        <w:tc>
          <w:tcPr>
            <w:tcW w:w="2175" w:type="dxa"/>
          </w:tcPr>
          <w:p w:rsidR="00C72838" w:rsidRDefault="00C72838"/>
        </w:tc>
        <w:tc>
          <w:tcPr>
            <w:tcW w:w="2458" w:type="dxa"/>
          </w:tcPr>
          <w:p w:rsidR="00C72838" w:rsidRDefault="00C72838"/>
        </w:tc>
        <w:tc>
          <w:tcPr>
            <w:tcW w:w="5860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72838">
        <w:trPr>
          <w:trHeight w:hRule="exact" w:val="277"/>
        </w:trPr>
        <w:tc>
          <w:tcPr>
            <w:tcW w:w="143" w:type="dxa"/>
          </w:tcPr>
          <w:p w:rsidR="00C72838" w:rsidRDefault="00C72838"/>
        </w:tc>
        <w:tc>
          <w:tcPr>
            <w:tcW w:w="2175" w:type="dxa"/>
          </w:tcPr>
          <w:p w:rsidR="00C72838" w:rsidRDefault="00C72838"/>
        </w:tc>
        <w:tc>
          <w:tcPr>
            <w:tcW w:w="2458" w:type="dxa"/>
          </w:tcPr>
          <w:p w:rsidR="00C72838" w:rsidRDefault="00C72838"/>
        </w:tc>
        <w:tc>
          <w:tcPr>
            <w:tcW w:w="5860" w:type="dxa"/>
          </w:tcPr>
          <w:p w:rsidR="00C72838" w:rsidRDefault="00C72838"/>
        </w:tc>
        <w:tc>
          <w:tcPr>
            <w:tcW w:w="143" w:type="dxa"/>
          </w:tcPr>
          <w:p w:rsidR="00C72838" w:rsidRDefault="00C72838"/>
        </w:tc>
      </w:tr>
      <w:tr w:rsidR="00C72838" w:rsidRPr="000248FD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C72838" w:rsidRPr="000248FD" w:rsidRDefault="000248FD">
      <w:pPr>
        <w:rPr>
          <w:sz w:val="0"/>
          <w:szCs w:val="0"/>
          <w:lang w:val="ru-RU"/>
        </w:rPr>
      </w:pPr>
      <w:r w:rsidRPr="0002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2838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Подготовительный этап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на рабочем месте: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инструктаж по охране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правилам внутреннего распорядка</w:t>
            </w:r>
          </w:p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санитарным правилам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 этап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организациями гостиничного бизнеса</w:t>
            </w:r>
          </w:p>
        </w:tc>
      </w:tr>
      <w:tr w:rsidR="00C72838" w:rsidRPr="000248FD">
        <w:trPr>
          <w:trHeight w:hRule="exact" w:val="921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 этап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 характеристика соответствия гостиницы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присвоенной ей классификации, в соответствии с Положением о классификации гостиниц и Приказом Минкультуры России от 11.07.2014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1215 "Об утверждении порядка классификации объектов туристской индустрии, включающих гостиницы и иные средства размещения, горн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олыжные трассы и пляжи, осуществляемой аккредитованными организациями"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характеристика соответствия гостиничного номера присвоенной ему категории, в соответствии с Положением о классификации гостиниц и Приказом Минкультуры России от 11.07.2014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1215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</w:t>
            </w:r>
          </w:p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потребностей и предпочтений потребителей гостин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ичных услуг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анкеты для выявления потребностей и предпочтений потребителей гостиничного продукта. Выделить целевые сегменты потребителей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потребителя с основными социальными, психологическими и потребительскими характеристикам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гостиничного продукта в соответствии с предпочтениями целевых потребителей. Определить и создать условия для бронирования отдельных услуг и бронирование «пакета услуг»</w:t>
            </w:r>
          </w:p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 службы бронирования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сайта гостиницы (на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студента), оценка удобства бронирования гостиничных услуг через сайт отеля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документов, учет и хранение отчетных данных службы бронирования</w:t>
            </w:r>
          </w:p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способов бронирования гостиничного номера (по телефону \с помощью Интернета и т.д.)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рованное и негарантированное бронирование услуг в гостинице (на выбор студента)</w:t>
            </w:r>
          </w:p>
          <w:p w:rsidR="00C72838" w:rsidRPr="000248FD" w:rsidRDefault="00C728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заявки на бронирование гостиничных услуг от частного лица, иностранного гражданина и организации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аннуляции бронирования при гарантированном и нег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арантированном бронировании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подтверждения бронирования номера в гостинице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Итоговый этап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кейсов и написание отчета по практике</w:t>
            </w:r>
          </w:p>
        </w:tc>
      </w:tr>
    </w:tbl>
    <w:p w:rsidR="00C72838" w:rsidRPr="000248FD" w:rsidRDefault="000248FD">
      <w:pPr>
        <w:rPr>
          <w:sz w:val="0"/>
          <w:szCs w:val="0"/>
          <w:lang w:val="ru-RU"/>
        </w:rPr>
      </w:pPr>
      <w:r w:rsidRPr="0002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283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7.3.1.Совместный рабочий график проведения практики</w:t>
            </w:r>
          </w:p>
          <w:p w:rsidR="00C72838" w:rsidRPr="000248FD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практики.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C72838" w:rsidRDefault="00C728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72838" w:rsidRPr="000248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задание.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C72838" w:rsidRPr="000248FD">
        <w:trPr>
          <w:trHeight w:hRule="exact" w:val="138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практике.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C72838">
        <w:trPr>
          <w:trHeight w:hRule="exact" w:val="138"/>
        </w:trPr>
        <w:tc>
          <w:tcPr>
            <w:tcW w:w="10774" w:type="dxa"/>
          </w:tcPr>
          <w:p w:rsidR="00C72838" w:rsidRDefault="00C72838"/>
        </w:tc>
      </w:tr>
      <w:tr w:rsidR="00C728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практике.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C72838">
        <w:trPr>
          <w:trHeight w:hRule="exact" w:val="277"/>
        </w:trPr>
        <w:tc>
          <w:tcPr>
            <w:tcW w:w="10774" w:type="dxa"/>
          </w:tcPr>
          <w:p w:rsidR="00C72838" w:rsidRDefault="00C72838"/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сматривают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497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416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72838" w:rsidRPr="000248F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А.. Организация гостиничного дела. [Электронный ресурс]:учебное пособие для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заведений, реализующих программу среднего профессионального образования по специальности 43.02.11 "Гостиничный сервис".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C72838" w:rsidRPr="000248FD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Тимохина Т. Л..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Гостиничный сервис. [Электронный ресурс]:Учебник Для СПО. - Москва: Юрайт,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/451272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Тимохина Т. Л.. Гостиничная индустрия. [Электронный ресурс]:Учебник Для СПО. - Москва: Юрайт, 2020. - 336 – Режим дост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/451271</w:t>
            </w:r>
          </w:p>
        </w:tc>
      </w:tr>
      <w:tr w:rsidR="00C72838" w:rsidRPr="000248FD">
        <w:trPr>
          <w:trHeight w:hRule="exact" w:val="138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C72838" w:rsidRDefault="0002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72838" w:rsidRPr="000248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Елфимова Ю. М., Иволга А. Г., Михайлова К. Ю., Радишаускас Т. А.. Специфика организации и технологии обслуживания гостиничного фонда. [Электронный ресурс]:учебное пособие. - Ставрополь: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Секвойя, 2016. - 76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/976633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Гончарова Л. П.. Гостиничный сервис. [Электронный ресурс]:учебное пособие. - Москва: ИНФРА-М, 2018.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/987236</w:t>
            </w:r>
          </w:p>
        </w:tc>
      </w:tr>
      <w:tr w:rsidR="00C72838" w:rsidRPr="000248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Безрукова Н. Л.. Технологии обслуживания в гостиничном предприятии. [Электронный ресурс]:учебно-методическое пособие. - Москва: МПГУ,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C72838" w:rsidRPr="000248FD">
        <w:trPr>
          <w:trHeight w:hRule="exact" w:val="277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72838">
        <w:trPr>
          <w:trHeight w:hRule="exact" w:val="146"/>
        </w:trPr>
        <w:tc>
          <w:tcPr>
            <w:tcW w:w="10774" w:type="dxa"/>
          </w:tcPr>
          <w:p w:rsidR="00C72838" w:rsidRDefault="00C72838"/>
        </w:tc>
      </w:tr>
      <w:tr w:rsidR="00C728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138"/>
        </w:trPr>
        <w:tc>
          <w:tcPr>
            <w:tcW w:w="10774" w:type="dxa"/>
          </w:tcPr>
          <w:p w:rsidR="00C72838" w:rsidRPr="000248FD" w:rsidRDefault="00C72838">
            <w:pPr>
              <w:rPr>
                <w:lang w:val="ru-RU"/>
              </w:rPr>
            </w:pPr>
          </w:p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C7283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248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28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248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2838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2838">
        <w:trPr>
          <w:trHeight w:hRule="exact" w:val="277"/>
        </w:trPr>
        <w:tc>
          <w:tcPr>
            <w:tcW w:w="10774" w:type="dxa"/>
          </w:tcPr>
          <w:p w:rsidR="00C72838" w:rsidRDefault="00C72838"/>
        </w:tc>
      </w:tr>
      <w:tr w:rsidR="00C72838" w:rsidRPr="000248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838" w:rsidRPr="000248FD" w:rsidRDefault="000248F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</w:p>
        </w:tc>
      </w:tr>
      <w:tr w:rsidR="00C72838" w:rsidRPr="000248FD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248FD">
              <w:rPr>
                <w:lang w:val="ru-RU"/>
              </w:rPr>
              <w:t xml:space="preserve"> </w:t>
            </w:r>
            <w:r w:rsidRPr="000248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248FD">
              <w:rPr>
                <w:lang w:val="ru-RU"/>
              </w:rPr>
              <w:t xml:space="preserve"> </w:t>
            </w:r>
          </w:p>
          <w:p w:rsidR="00C72838" w:rsidRPr="000248FD" w:rsidRDefault="000248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8FD">
              <w:rPr>
                <w:lang w:val="ru-RU"/>
              </w:rPr>
              <w:t xml:space="preserve"> </w:t>
            </w:r>
          </w:p>
        </w:tc>
      </w:tr>
    </w:tbl>
    <w:p w:rsidR="00C72838" w:rsidRPr="000248FD" w:rsidRDefault="00C72838">
      <w:pPr>
        <w:rPr>
          <w:lang w:val="ru-RU"/>
        </w:rPr>
      </w:pPr>
    </w:p>
    <w:sectPr w:rsidR="00C72838" w:rsidRPr="000248FD" w:rsidSect="00C728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8FD"/>
    <w:rsid w:val="001F0BC7"/>
    <w:rsid w:val="00C728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2127</Words>
  <Characters>16824</Characters>
  <Application>Microsoft Office Word</Application>
  <DocSecurity>0</DocSecurity>
  <Lines>140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копия_osf_Учебная практика</dc:title>
  <dc:creator>FastReport.NET</dc:creator>
  <cp:lastModifiedBy>Калицкая В.В.</cp:lastModifiedBy>
  <cp:revision>2</cp:revision>
  <dcterms:created xsi:type="dcterms:W3CDTF">2021-05-24T09:58:00Z</dcterms:created>
  <dcterms:modified xsi:type="dcterms:W3CDTF">2021-05-24T09:58:00Z</dcterms:modified>
</cp:coreProperties>
</file>