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C6B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6B79" w:rsidRDefault="005C6B79"/>
        </w:tc>
      </w:tr>
      <w:tr w:rsidR="005C6B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6B79" w:rsidRDefault="005C6B79"/>
        </w:tc>
      </w:tr>
      <w:tr w:rsidR="005C6B79">
        <w:trPr>
          <w:trHeight w:hRule="exact" w:val="212"/>
        </w:trPr>
        <w:tc>
          <w:tcPr>
            <w:tcW w:w="1521" w:type="dxa"/>
          </w:tcPr>
          <w:p w:rsidR="005C6B79" w:rsidRDefault="005C6B79"/>
        </w:tc>
        <w:tc>
          <w:tcPr>
            <w:tcW w:w="1600" w:type="dxa"/>
          </w:tcPr>
          <w:p w:rsidR="005C6B79" w:rsidRDefault="005C6B79"/>
        </w:tc>
        <w:tc>
          <w:tcPr>
            <w:tcW w:w="7089" w:type="dxa"/>
          </w:tcPr>
          <w:p w:rsidR="005C6B79" w:rsidRDefault="005C6B79"/>
        </w:tc>
        <w:tc>
          <w:tcPr>
            <w:tcW w:w="426" w:type="dxa"/>
          </w:tcPr>
          <w:p w:rsidR="005C6B79" w:rsidRDefault="005C6B79"/>
        </w:tc>
      </w:tr>
      <w:tr w:rsidR="005C6B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C6B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C6B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5C6B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C6B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C6B79" w:rsidRPr="00C1605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1605D">
              <w:rPr>
                <w:lang w:val="ru-RU"/>
              </w:rPr>
              <w:t xml:space="preserve"> </w:t>
            </w:r>
          </w:p>
        </w:tc>
      </w:tr>
      <w:tr w:rsidR="005C6B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6B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C6B79" w:rsidRPr="00C160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судебной экспертизы и система судебных экспертных учреждений в России</w:t>
            </w:r>
          </w:p>
        </w:tc>
      </w:tr>
      <w:tr w:rsidR="005C6B79" w:rsidRPr="00C160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правовая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общая характеристика судебной экспертизы</w:t>
            </w:r>
          </w:p>
        </w:tc>
      </w:tr>
      <w:tr w:rsidR="005C6B79" w:rsidRPr="00C160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методика судебной экспертизы</w:t>
            </w:r>
          </w:p>
        </w:tc>
      </w:tr>
      <w:tr w:rsidR="005C6B79" w:rsidRPr="00C160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правового института судебной экспертизы в уголовном, гражданском, арбитражном процессе</w:t>
            </w:r>
          </w:p>
        </w:tc>
      </w:tr>
      <w:tr w:rsidR="005C6B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proofErr w:type="spellEnd"/>
          </w:p>
        </w:tc>
      </w:tr>
      <w:tr w:rsidR="005C6B79" w:rsidRPr="00C160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эксперт, его правовой статус</w:t>
            </w:r>
          </w:p>
        </w:tc>
      </w:tr>
      <w:tr w:rsidR="005C6B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проведение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6B79" w:rsidRPr="00C160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решения экспертных задач. Экспертные ошибки и пути их преодоления</w:t>
            </w:r>
          </w:p>
        </w:tc>
      </w:tr>
      <w:tr w:rsidR="005C6B79" w:rsidRPr="00C160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новых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судебных экспертиз</w:t>
            </w:r>
          </w:p>
        </w:tc>
      </w:tr>
      <w:tr w:rsidR="005C6B79" w:rsidRPr="00C1605D">
        <w:trPr>
          <w:trHeight w:hRule="exact" w:val="184"/>
        </w:trPr>
        <w:tc>
          <w:tcPr>
            <w:tcW w:w="1521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</w:tr>
      <w:tr w:rsidR="005C6B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Default="00C16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6B79">
        <w:trPr>
          <w:trHeight w:hRule="exact" w:val="196"/>
        </w:trPr>
        <w:tc>
          <w:tcPr>
            <w:tcW w:w="1521" w:type="dxa"/>
          </w:tcPr>
          <w:p w:rsidR="005C6B79" w:rsidRDefault="005C6B79"/>
        </w:tc>
        <w:tc>
          <w:tcPr>
            <w:tcW w:w="1600" w:type="dxa"/>
          </w:tcPr>
          <w:p w:rsidR="005C6B79" w:rsidRDefault="005C6B79"/>
        </w:tc>
        <w:tc>
          <w:tcPr>
            <w:tcW w:w="7089" w:type="dxa"/>
          </w:tcPr>
          <w:p w:rsidR="005C6B79" w:rsidRDefault="005C6B79"/>
        </w:tc>
        <w:tc>
          <w:tcPr>
            <w:tcW w:w="426" w:type="dxa"/>
          </w:tcPr>
          <w:p w:rsidR="005C6B79" w:rsidRDefault="005C6B79"/>
        </w:tc>
      </w:tr>
      <w:tr w:rsidR="005C6B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6B79" w:rsidRPr="00C160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Аверьянова Т. В. Судебная экспертиза. Курс общей теории. [Электронный ресурс</w:t>
            </w:r>
            <w:proofErr w:type="gram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]:для</w:t>
            </w:r>
            <w:proofErr w:type="gram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использования в учебном процессе по специальности "Судебная экспертиза" : [монография]. -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Норма: ИНФРА-М, 2015.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/513735</w:t>
            </w:r>
          </w:p>
        </w:tc>
      </w:tr>
      <w:tr w:rsidR="005C6B79" w:rsidRPr="00C160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 экспертизы (Судебная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</w:t>
            </w:r>
            <w:proofErr w:type="gram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рма",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/1088918</w:t>
            </w:r>
          </w:p>
        </w:tc>
      </w:tr>
      <w:tr w:rsidR="005C6B79" w:rsidRPr="00C160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экспертиза. [Электронный ресурс</w:t>
            </w:r>
            <w:proofErr w:type="gram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/449429</w:t>
            </w:r>
          </w:p>
        </w:tc>
      </w:tr>
      <w:tr w:rsidR="005C6B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6B79" w:rsidRPr="00C1605D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Р.,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Зинин А. М., Соколова Т. П.,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Чубина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Подкатилина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Л. Судебно-экспертная деятельность: правовое, теоретическое и организационное обеспечение. [Электронный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аспирантуры по специальности 12.00.12 "Криминалистика; судебно-экспертная деятельность; оперативно-розыскная деятельность". - Москва: Норма: ИНФРА- 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/1016344</w:t>
            </w:r>
          </w:p>
        </w:tc>
      </w:tr>
      <w:tr w:rsidR="005C6B79" w:rsidRPr="00C1605D">
        <w:trPr>
          <w:trHeight w:hRule="exact" w:val="277"/>
        </w:trPr>
        <w:tc>
          <w:tcPr>
            <w:tcW w:w="1521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B79" w:rsidRPr="00C1605D" w:rsidRDefault="005C6B79">
            <w:pPr>
              <w:rPr>
                <w:lang w:val="ru-RU"/>
              </w:rPr>
            </w:pPr>
          </w:p>
        </w:tc>
      </w:tr>
      <w:tr w:rsidR="005C6B79" w:rsidRPr="00C1605D">
        <w:trPr>
          <w:trHeight w:hRule="exact" w:val="76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нь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605D">
              <w:rPr>
                <w:lang w:val="ru-RU"/>
              </w:rPr>
              <w:t xml:space="preserve"> </w:t>
            </w:r>
          </w:p>
        </w:tc>
      </w:tr>
    </w:tbl>
    <w:p w:rsidR="005C6B79" w:rsidRPr="00C1605D" w:rsidRDefault="00C1605D">
      <w:pPr>
        <w:rPr>
          <w:sz w:val="0"/>
          <w:szCs w:val="0"/>
          <w:lang w:val="ru-RU"/>
        </w:rPr>
      </w:pPr>
      <w:r w:rsidRPr="00C160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6B79" w:rsidRPr="00C1605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605D">
              <w:rPr>
                <w:lang w:val="ru-RU"/>
              </w:rPr>
              <w:t xml:space="preserve"> </w:t>
            </w:r>
          </w:p>
        </w:tc>
      </w:tr>
      <w:tr w:rsidR="005C6B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6B79">
        <w:trPr>
          <w:trHeight w:hRule="exact" w:val="6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60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60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60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60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6B79" w:rsidRPr="00C160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605D">
              <w:rPr>
                <w:lang w:val="ru-RU"/>
              </w:rPr>
              <w:t xml:space="preserve"> </w:t>
            </w:r>
          </w:p>
        </w:tc>
      </w:tr>
      <w:tr w:rsidR="005C6B79" w:rsidRPr="00C160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B79" w:rsidRPr="00C1605D" w:rsidRDefault="00C1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C6B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60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C6B79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C6B79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6B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B79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60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C6B79" w:rsidRDefault="00C16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6B79" w:rsidRPr="00C160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79" w:rsidRPr="00C1605D" w:rsidRDefault="00C1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C1605D">
              <w:rPr>
                <w:lang w:val="ru-RU"/>
              </w:rPr>
              <w:t xml:space="preserve"> </w:t>
            </w:r>
            <w:r w:rsidRPr="00C16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C1605D">
              <w:rPr>
                <w:lang w:val="ru-RU"/>
              </w:rPr>
              <w:t xml:space="preserve"> </w:t>
            </w:r>
          </w:p>
        </w:tc>
      </w:tr>
    </w:tbl>
    <w:p w:rsidR="005C6B79" w:rsidRPr="00C1605D" w:rsidRDefault="005C6B79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>
      <w:pPr>
        <w:rPr>
          <w:lang w:val="ru-RU"/>
        </w:rPr>
      </w:pPr>
    </w:p>
    <w:p w:rsidR="00C1605D" w:rsidRPr="00C1605D" w:rsidRDefault="00C1605D" w:rsidP="00C1605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1605D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C1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05D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C1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05D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C1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05D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</w:p>
    <w:bookmarkEnd w:id="0"/>
    <w:p w:rsidR="00C1605D" w:rsidRPr="00CB2C49" w:rsidRDefault="00C1605D" w:rsidP="00C1605D">
      <w:pPr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C1605D" w:rsidTr="001C7128">
        <w:tc>
          <w:tcPr>
            <w:tcW w:w="3261" w:type="dxa"/>
            <w:shd w:val="clear" w:color="auto" w:fill="E7E6E6" w:themeFill="background2"/>
          </w:tcPr>
          <w:p w:rsidR="00C1605D" w:rsidRPr="00487A59" w:rsidRDefault="00C1605D" w:rsidP="001C7128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C1605D" w:rsidRPr="0075328A" w:rsidRDefault="00C1605D" w:rsidP="001C7128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Теория судебной экспертизы</w:t>
            </w:r>
          </w:p>
        </w:tc>
      </w:tr>
      <w:tr w:rsidR="00C1605D" w:rsidTr="001C7128">
        <w:tc>
          <w:tcPr>
            <w:tcW w:w="3261" w:type="dxa"/>
            <w:shd w:val="clear" w:color="auto" w:fill="E7E6E6" w:themeFill="background2"/>
          </w:tcPr>
          <w:p w:rsidR="00C1605D" w:rsidRPr="00487A59" w:rsidRDefault="00C1605D" w:rsidP="001C7128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C1605D" w:rsidRPr="0075328A" w:rsidRDefault="00C1605D" w:rsidP="001C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40.05.03 </w:t>
            </w:r>
            <w:r>
              <w:rPr>
                <w:sz w:val="22"/>
                <w:szCs w:val="22"/>
              </w:rPr>
              <w:t>Судебная экспертиза</w:t>
            </w:r>
          </w:p>
        </w:tc>
      </w:tr>
      <w:tr w:rsidR="00C1605D" w:rsidTr="001C7128">
        <w:tc>
          <w:tcPr>
            <w:tcW w:w="3261" w:type="dxa"/>
            <w:shd w:val="clear" w:color="auto" w:fill="E7E6E6" w:themeFill="background2"/>
          </w:tcPr>
          <w:p w:rsidR="00C1605D" w:rsidRPr="00487A59" w:rsidRDefault="00C1605D" w:rsidP="001C7128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C1605D" w:rsidRPr="0075328A" w:rsidRDefault="00C1605D" w:rsidP="001C7128">
            <w:pPr>
              <w:rPr>
                <w:sz w:val="24"/>
                <w:szCs w:val="24"/>
              </w:rPr>
            </w:pPr>
            <w:r w:rsidRPr="008F3291">
              <w:rPr>
                <w:sz w:val="24"/>
                <w:szCs w:val="24"/>
              </w:rPr>
              <w:t>Экономические экспертизы</w:t>
            </w:r>
          </w:p>
        </w:tc>
      </w:tr>
      <w:tr w:rsidR="00C1605D" w:rsidRPr="00C1605D" w:rsidTr="001C7128">
        <w:tc>
          <w:tcPr>
            <w:tcW w:w="3261" w:type="dxa"/>
            <w:shd w:val="clear" w:color="auto" w:fill="E7E6E6" w:themeFill="background2"/>
          </w:tcPr>
          <w:p w:rsidR="00C1605D" w:rsidRPr="00487A59" w:rsidRDefault="00C1605D" w:rsidP="001C7128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C1605D" w:rsidRPr="00C12070" w:rsidRDefault="00C1605D" w:rsidP="001C7128">
            <w:pPr>
              <w:rPr>
                <w:i/>
                <w:sz w:val="24"/>
                <w:szCs w:val="24"/>
              </w:rPr>
            </w:pPr>
            <w:r w:rsidRPr="00F00992">
              <w:rPr>
                <w:i/>
                <w:sz w:val="22"/>
                <w:szCs w:val="22"/>
              </w:rPr>
              <w:t>Кафедра конкурентного права и антимонопольного регулирования</w:t>
            </w:r>
          </w:p>
        </w:tc>
      </w:tr>
      <w:tr w:rsidR="00C1605D" w:rsidTr="001C7128">
        <w:tc>
          <w:tcPr>
            <w:tcW w:w="10207" w:type="dxa"/>
            <w:gridSpan w:val="2"/>
            <w:shd w:val="clear" w:color="auto" w:fill="E7E6E6" w:themeFill="background2"/>
          </w:tcPr>
          <w:p w:rsidR="00C1605D" w:rsidRPr="00487A59" w:rsidRDefault="00C1605D" w:rsidP="001C712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6C2A29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Судебная экспертиза: концептуальные и методологические проблемы.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История развития экспертных учреждений в Российской Федерации</w:t>
            </w:r>
            <w:r>
              <w:rPr>
                <w:sz w:val="22"/>
                <w:szCs w:val="16"/>
              </w:rPr>
              <w:t>: проблемы и перспективы.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Понятие, принципы и правовая природа судебно</w:t>
            </w:r>
            <w:r>
              <w:rPr>
                <w:sz w:val="22"/>
                <w:szCs w:val="16"/>
              </w:rPr>
              <w:t>-</w:t>
            </w:r>
            <w:r w:rsidRPr="00BF4E1A">
              <w:rPr>
                <w:sz w:val="22"/>
                <w:szCs w:val="16"/>
              </w:rPr>
              <w:t>эксперт</w:t>
            </w:r>
            <w:r>
              <w:rPr>
                <w:sz w:val="22"/>
                <w:szCs w:val="16"/>
              </w:rPr>
              <w:t>ной деятельности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6C2A29">
              <w:rPr>
                <w:sz w:val="22"/>
                <w:szCs w:val="16"/>
              </w:rPr>
              <w:t>Правовое регулирование судебно-экспертной деятельности в России</w:t>
            </w:r>
            <w:r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6C2A29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</w:t>
            </w:r>
            <w:r w:rsidRPr="00187E23">
              <w:rPr>
                <w:sz w:val="22"/>
                <w:szCs w:val="16"/>
              </w:rPr>
              <w:t>течественный и зарубежный опыт судебно-экспертной деятельности</w:t>
            </w:r>
            <w:r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Процессуальный порядок назначения и производства экспертизы в уголовном судопроизводстве.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 xml:space="preserve">Процессуальный порядок назначения и производства экспертизы в </w:t>
            </w:r>
            <w:r>
              <w:rPr>
                <w:sz w:val="22"/>
                <w:szCs w:val="16"/>
              </w:rPr>
              <w:t>арбитражном и гражданском процессе.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Судебная экспертиза в структуре правовой деятельности</w:t>
            </w:r>
            <w:r>
              <w:rPr>
                <w:sz w:val="22"/>
                <w:szCs w:val="16"/>
              </w:rPr>
              <w:t>: история и современность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0E2171">
              <w:rPr>
                <w:sz w:val="22"/>
                <w:szCs w:val="16"/>
              </w:rPr>
              <w:t>Учение о свойствах и признаках объектов судебных экспертиз.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Организационн</w:t>
            </w:r>
            <w:r>
              <w:rPr>
                <w:sz w:val="22"/>
                <w:szCs w:val="16"/>
              </w:rPr>
              <w:t>о-правовые</w:t>
            </w:r>
            <w:r w:rsidRPr="00BF4E1A">
              <w:rPr>
                <w:sz w:val="22"/>
                <w:szCs w:val="16"/>
              </w:rPr>
              <w:t xml:space="preserve"> аспекты назначения судебных экспертиз</w:t>
            </w:r>
            <w:r>
              <w:rPr>
                <w:sz w:val="22"/>
                <w:szCs w:val="16"/>
              </w:rPr>
              <w:t>: проблемы и перспективы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Идентификация и установление родовой (групповой) принадлежности</w:t>
            </w:r>
            <w:r>
              <w:rPr>
                <w:sz w:val="22"/>
                <w:szCs w:val="16"/>
              </w:rPr>
              <w:t xml:space="preserve"> экспертиз: проблемный аспект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Процесс экспертного исследования</w:t>
            </w:r>
            <w:r>
              <w:rPr>
                <w:sz w:val="22"/>
                <w:szCs w:val="16"/>
              </w:rPr>
              <w:t>: характеристика, методология,</w:t>
            </w:r>
            <w:r w:rsidRPr="00BF4E1A">
              <w:rPr>
                <w:sz w:val="22"/>
                <w:szCs w:val="16"/>
              </w:rPr>
              <w:t xml:space="preserve"> стадии</w:t>
            </w:r>
            <w:r>
              <w:rPr>
                <w:sz w:val="22"/>
                <w:szCs w:val="16"/>
              </w:rPr>
              <w:t>, инновации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Основные задачи традиционных криминалистических экспертиз</w:t>
            </w:r>
            <w:r>
              <w:rPr>
                <w:sz w:val="22"/>
                <w:szCs w:val="16"/>
              </w:rPr>
              <w:t>: теория и практика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0E2171">
              <w:rPr>
                <w:sz w:val="22"/>
                <w:szCs w:val="16"/>
              </w:rPr>
              <w:t>Место и роль частных криминалистических теорий в развитии общей теории судебной экспертизы</w:t>
            </w:r>
            <w:r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Правовой статус эксперта</w:t>
            </w:r>
            <w:r>
              <w:rPr>
                <w:sz w:val="22"/>
                <w:szCs w:val="16"/>
              </w:rPr>
              <w:t>: теория и практика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07795D">
              <w:rPr>
                <w:sz w:val="22"/>
                <w:szCs w:val="16"/>
              </w:rPr>
              <w:t>Формы использования специальных знаний в судопроизводстве</w:t>
            </w:r>
            <w:r>
              <w:rPr>
                <w:sz w:val="22"/>
                <w:szCs w:val="16"/>
              </w:rPr>
              <w:t>: методологический аспект.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Оценка научной достоверности и доказательственного значения результатов экспертизы</w:t>
            </w:r>
            <w:r>
              <w:rPr>
                <w:sz w:val="22"/>
                <w:szCs w:val="16"/>
              </w:rPr>
              <w:t>: теоретико-правовой и методологический аспекты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Этапы назначения судебной экспертизы</w:t>
            </w:r>
            <w:r>
              <w:rPr>
                <w:sz w:val="22"/>
                <w:szCs w:val="16"/>
              </w:rPr>
              <w:t>: концептуальные основы и проблемный подход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Правовые основания применения методов и средств в судебной экспертизе.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0E2171">
              <w:rPr>
                <w:sz w:val="22"/>
                <w:szCs w:val="16"/>
              </w:rPr>
              <w:t>Соотношение методов теории судебной экспертизы и практической экспертной деятельности.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Классификация методов и средств экспертных исследований.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Получение образцов для сравнительного исследования следователем.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Экспертные диагностические задачи</w:t>
            </w:r>
            <w:r>
              <w:rPr>
                <w:sz w:val="22"/>
                <w:szCs w:val="16"/>
              </w:rPr>
              <w:t>: правовая и научная характеристика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Использование современных возможностей экспертных исследований при расследовании бандитизма.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 xml:space="preserve">Сравнение как метод исследования при производстве </w:t>
            </w:r>
            <w:proofErr w:type="spellStart"/>
            <w:r w:rsidRPr="00BF4E1A">
              <w:rPr>
                <w:sz w:val="22"/>
                <w:szCs w:val="16"/>
              </w:rPr>
              <w:t>трасологических</w:t>
            </w:r>
            <w:proofErr w:type="spellEnd"/>
            <w:r w:rsidRPr="00BF4E1A">
              <w:rPr>
                <w:sz w:val="22"/>
                <w:szCs w:val="16"/>
              </w:rPr>
              <w:t xml:space="preserve"> экспертиз.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Возможности судебных экспертиз при расследовании экологических преступлений.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Дополнительная и повторная судебная экспертиза</w:t>
            </w:r>
            <w:r>
              <w:rPr>
                <w:sz w:val="22"/>
                <w:szCs w:val="16"/>
              </w:rPr>
              <w:t xml:space="preserve">: </w:t>
            </w:r>
            <w:r w:rsidRPr="00BF4E1A">
              <w:rPr>
                <w:sz w:val="22"/>
                <w:szCs w:val="16"/>
              </w:rPr>
              <w:t>понятие, сущность, отличие.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Современное состояние и перспективы развития судебной хроматографии.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Порядок и основания</w:t>
            </w:r>
            <w:r w:rsidRPr="00BF4E1A">
              <w:rPr>
                <w:sz w:val="22"/>
                <w:szCs w:val="16"/>
              </w:rPr>
              <w:t xml:space="preserve"> н</w:t>
            </w:r>
            <w:r>
              <w:rPr>
                <w:sz w:val="22"/>
                <w:szCs w:val="16"/>
              </w:rPr>
              <w:t>а</w:t>
            </w:r>
            <w:r w:rsidRPr="00BF4E1A">
              <w:rPr>
                <w:sz w:val="22"/>
                <w:szCs w:val="16"/>
              </w:rPr>
              <w:t xml:space="preserve">значения судебных экспертиз по </w:t>
            </w:r>
            <w:r>
              <w:rPr>
                <w:sz w:val="22"/>
                <w:szCs w:val="16"/>
              </w:rPr>
              <w:t>различным категориям дел: анализ процессуального законодательства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Подготовка к производству судебной экспертизы</w:t>
            </w:r>
            <w:r>
              <w:rPr>
                <w:sz w:val="22"/>
                <w:szCs w:val="16"/>
              </w:rPr>
              <w:t>: анализ правовых и методологических проблем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</w:t>
            </w:r>
            <w:r w:rsidRPr="00BF4E1A">
              <w:rPr>
                <w:sz w:val="22"/>
                <w:szCs w:val="16"/>
              </w:rPr>
              <w:t>удебн</w:t>
            </w:r>
            <w:r>
              <w:rPr>
                <w:sz w:val="22"/>
                <w:szCs w:val="16"/>
              </w:rPr>
              <w:t>ая</w:t>
            </w:r>
            <w:r w:rsidRPr="00BF4E1A">
              <w:rPr>
                <w:sz w:val="22"/>
                <w:szCs w:val="16"/>
              </w:rPr>
              <w:t xml:space="preserve"> экспертиз</w:t>
            </w:r>
            <w:r>
              <w:rPr>
                <w:sz w:val="22"/>
                <w:szCs w:val="16"/>
              </w:rPr>
              <w:t>а</w:t>
            </w:r>
            <w:r w:rsidRPr="00BF4E1A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и</w:t>
            </w:r>
            <w:r w:rsidRPr="00BF4E1A">
              <w:rPr>
                <w:sz w:val="22"/>
                <w:szCs w:val="16"/>
              </w:rPr>
              <w:t xml:space="preserve"> документальн</w:t>
            </w:r>
            <w:r>
              <w:rPr>
                <w:sz w:val="22"/>
                <w:szCs w:val="16"/>
              </w:rPr>
              <w:t>ая</w:t>
            </w:r>
            <w:r w:rsidRPr="00BF4E1A">
              <w:rPr>
                <w:sz w:val="22"/>
                <w:szCs w:val="16"/>
              </w:rPr>
              <w:t xml:space="preserve"> ревизи</w:t>
            </w:r>
            <w:r>
              <w:rPr>
                <w:sz w:val="22"/>
                <w:szCs w:val="16"/>
              </w:rPr>
              <w:t>я</w:t>
            </w:r>
            <w:r w:rsidRPr="00BF4E1A">
              <w:rPr>
                <w:sz w:val="22"/>
                <w:szCs w:val="16"/>
              </w:rPr>
              <w:t>, проводимой по инициативе следователя</w:t>
            </w:r>
            <w:r>
              <w:rPr>
                <w:sz w:val="22"/>
                <w:szCs w:val="16"/>
              </w:rPr>
              <w:t>: отличия и проблемы правовых границ.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Организация и п</w:t>
            </w:r>
            <w:r w:rsidRPr="00BF4E1A">
              <w:rPr>
                <w:sz w:val="22"/>
                <w:szCs w:val="16"/>
              </w:rPr>
              <w:t xml:space="preserve">роизводство </w:t>
            </w:r>
            <w:r>
              <w:rPr>
                <w:sz w:val="22"/>
                <w:szCs w:val="16"/>
              </w:rPr>
              <w:t>э</w:t>
            </w:r>
            <w:r w:rsidRPr="00BF4E1A">
              <w:rPr>
                <w:sz w:val="22"/>
                <w:szCs w:val="16"/>
              </w:rPr>
              <w:t>кспертизы по делам о незаконном обороте наркотических и психотропных веществ</w:t>
            </w:r>
            <w:r>
              <w:rPr>
                <w:sz w:val="22"/>
                <w:szCs w:val="16"/>
              </w:rPr>
              <w:t>: методология, объекты, проблемы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Организация и п</w:t>
            </w:r>
            <w:r w:rsidRPr="00BF4E1A">
              <w:rPr>
                <w:sz w:val="22"/>
                <w:szCs w:val="16"/>
              </w:rPr>
              <w:t>роизводство экспертиз по делам о взрывах</w:t>
            </w:r>
            <w:r>
              <w:rPr>
                <w:sz w:val="22"/>
                <w:szCs w:val="16"/>
              </w:rPr>
              <w:t>: методология, задачи, объекты, проблемы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Содержание заключения эксперта и критерии его оценки</w:t>
            </w:r>
            <w:r>
              <w:rPr>
                <w:sz w:val="22"/>
                <w:szCs w:val="16"/>
              </w:rPr>
              <w:t xml:space="preserve"> в российской правоприменительной деятельности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Судебные экспертизы, назначаемые при расследовании дорожно-транспортных преступлений</w:t>
            </w:r>
            <w:r>
              <w:rPr>
                <w:sz w:val="22"/>
                <w:szCs w:val="16"/>
              </w:rPr>
              <w:t>: общая характеристика и проблемные вопросы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proofErr w:type="spellStart"/>
            <w:r w:rsidRPr="00BF4E1A">
              <w:rPr>
                <w:sz w:val="22"/>
                <w:szCs w:val="16"/>
              </w:rPr>
              <w:t>Фотопортретная</w:t>
            </w:r>
            <w:proofErr w:type="spellEnd"/>
            <w:r w:rsidRPr="00BF4E1A">
              <w:rPr>
                <w:sz w:val="22"/>
                <w:szCs w:val="16"/>
              </w:rPr>
              <w:t xml:space="preserve"> экспертиза</w:t>
            </w:r>
            <w:r>
              <w:rPr>
                <w:sz w:val="22"/>
                <w:szCs w:val="16"/>
              </w:rPr>
              <w:t>: общая характеристика, методология, задачи, объекты, особенности организации и проведения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 xml:space="preserve">Идентификационная экспертиза: понятие, </w:t>
            </w:r>
            <w:r>
              <w:rPr>
                <w:sz w:val="22"/>
                <w:szCs w:val="16"/>
              </w:rPr>
              <w:t xml:space="preserve">методология, </w:t>
            </w:r>
            <w:r w:rsidRPr="00BF4E1A">
              <w:rPr>
                <w:sz w:val="22"/>
                <w:szCs w:val="16"/>
              </w:rPr>
              <w:t>значение</w:t>
            </w:r>
            <w:r>
              <w:rPr>
                <w:sz w:val="22"/>
                <w:szCs w:val="16"/>
              </w:rPr>
              <w:t xml:space="preserve"> в практике </w:t>
            </w:r>
            <w:proofErr w:type="spellStart"/>
            <w:r>
              <w:rPr>
                <w:sz w:val="22"/>
                <w:szCs w:val="16"/>
              </w:rPr>
              <w:t>правоприменения</w:t>
            </w:r>
            <w:proofErr w:type="spellEnd"/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 xml:space="preserve">Использование специальных знаний при установлении фактических обстоятельств уголовного </w:t>
            </w:r>
            <w:r w:rsidRPr="00BF4E1A">
              <w:rPr>
                <w:sz w:val="22"/>
                <w:szCs w:val="16"/>
              </w:rPr>
              <w:lastRenderedPageBreak/>
              <w:t>дела.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lastRenderedPageBreak/>
              <w:t>Взаимодействие следователя и эксперта-криминалиста при производств</w:t>
            </w:r>
            <w:r>
              <w:rPr>
                <w:sz w:val="22"/>
                <w:szCs w:val="16"/>
              </w:rPr>
              <w:t>е</w:t>
            </w:r>
            <w:r w:rsidRPr="00BF4E1A">
              <w:rPr>
                <w:sz w:val="22"/>
                <w:szCs w:val="16"/>
              </w:rPr>
              <w:t xml:space="preserve"> следственных действий.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Соотношение заключения эксперта с другими средствами доказывания в уголовном судопроизводстве</w:t>
            </w:r>
            <w:r>
              <w:rPr>
                <w:sz w:val="22"/>
                <w:szCs w:val="16"/>
              </w:rPr>
              <w:t>: дискуссионные аспекты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Экспертиза вещественных доказательств микрочастиц</w:t>
            </w:r>
            <w:r>
              <w:rPr>
                <w:sz w:val="22"/>
                <w:szCs w:val="16"/>
              </w:rPr>
              <w:t>: общая характеристика, методология, объекты, особенности организации и производства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Криминалистическая экспертиза аудио- и видеозаписей</w:t>
            </w:r>
            <w:r>
              <w:rPr>
                <w:sz w:val="22"/>
                <w:szCs w:val="16"/>
              </w:rPr>
              <w:t>: общая характеристика, методология, задачи, объекты, особенности организации и производства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Комплексные судебно-экспертные исследования</w:t>
            </w:r>
            <w:r>
              <w:rPr>
                <w:sz w:val="22"/>
                <w:szCs w:val="16"/>
              </w:rPr>
              <w:t>: методология, особенности организации и производства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Лингвистическая экспертиза: общая характеристика, методология, задачи, объекты, особенности организации и производства.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Экспертиза текста: общая характеристика, методология, задачи, объекты, особенности организации и производства.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DD2AD6">
              <w:rPr>
                <w:sz w:val="22"/>
                <w:szCs w:val="16"/>
              </w:rPr>
              <w:t xml:space="preserve">Экономическая экспертиза </w:t>
            </w:r>
            <w:r>
              <w:rPr>
                <w:sz w:val="22"/>
                <w:szCs w:val="16"/>
              </w:rPr>
              <w:t>как</w:t>
            </w:r>
            <w:r w:rsidRPr="00DD2AD6">
              <w:rPr>
                <w:sz w:val="22"/>
                <w:szCs w:val="16"/>
              </w:rPr>
              <w:t xml:space="preserve"> класс экспертных исследований</w:t>
            </w:r>
            <w:r>
              <w:rPr>
                <w:sz w:val="22"/>
                <w:szCs w:val="16"/>
              </w:rPr>
              <w:t>: особенности методологии, организации и производства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Организация и п</w:t>
            </w:r>
            <w:r w:rsidRPr="00BF4E1A">
              <w:rPr>
                <w:sz w:val="22"/>
                <w:szCs w:val="16"/>
              </w:rPr>
              <w:t>роизводство судебно-бухгалтерской экспертизы</w:t>
            </w:r>
            <w:r>
              <w:rPr>
                <w:sz w:val="22"/>
                <w:szCs w:val="16"/>
              </w:rPr>
              <w:t xml:space="preserve">. 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Организация и п</w:t>
            </w:r>
            <w:r w:rsidRPr="00BF4E1A">
              <w:rPr>
                <w:sz w:val="22"/>
                <w:szCs w:val="16"/>
              </w:rPr>
              <w:t>роизводство</w:t>
            </w:r>
            <w:r>
              <w:rPr>
                <w:sz w:val="22"/>
                <w:szCs w:val="16"/>
              </w:rPr>
              <w:t xml:space="preserve"> </w:t>
            </w:r>
            <w:r w:rsidRPr="00DD2AD6">
              <w:rPr>
                <w:sz w:val="22"/>
                <w:szCs w:val="16"/>
              </w:rPr>
              <w:t>финансово-экономическ</w:t>
            </w:r>
            <w:r>
              <w:rPr>
                <w:sz w:val="22"/>
                <w:szCs w:val="16"/>
              </w:rPr>
              <w:t xml:space="preserve">ой </w:t>
            </w:r>
            <w:r w:rsidRPr="00DD2AD6">
              <w:rPr>
                <w:sz w:val="22"/>
                <w:szCs w:val="16"/>
              </w:rPr>
              <w:t>экспертиз</w:t>
            </w:r>
            <w:r>
              <w:rPr>
                <w:sz w:val="22"/>
                <w:szCs w:val="16"/>
              </w:rPr>
              <w:t>ы.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</w:t>
            </w:r>
            <w:r w:rsidRPr="00DD2AD6">
              <w:rPr>
                <w:sz w:val="22"/>
                <w:szCs w:val="16"/>
              </w:rPr>
              <w:t>собенности правового статуса эксперта</w:t>
            </w:r>
            <w:r>
              <w:rPr>
                <w:sz w:val="22"/>
                <w:szCs w:val="16"/>
              </w:rPr>
              <w:t xml:space="preserve"> и специалиста:</w:t>
            </w:r>
            <w:r w:rsidRPr="00DD2AD6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анализ</w:t>
            </w:r>
            <w:r w:rsidRPr="00DD2AD6">
              <w:rPr>
                <w:sz w:val="22"/>
                <w:szCs w:val="16"/>
              </w:rPr>
              <w:t xml:space="preserve"> норм материального и процессуального права</w:t>
            </w:r>
            <w:r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Экспертные ошибки и их предупреждение.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Форма, содержание и структура заключения эксперта</w:t>
            </w:r>
            <w:r>
              <w:rPr>
                <w:sz w:val="22"/>
                <w:szCs w:val="16"/>
              </w:rPr>
              <w:t>: анализ процессуального законодательства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Выводы эксперта и их виды</w:t>
            </w:r>
            <w:r>
              <w:rPr>
                <w:sz w:val="22"/>
                <w:szCs w:val="16"/>
              </w:rPr>
              <w:t xml:space="preserve">: методология и </w:t>
            </w:r>
            <w:proofErr w:type="spellStart"/>
            <w:r>
              <w:rPr>
                <w:sz w:val="22"/>
                <w:szCs w:val="16"/>
              </w:rPr>
              <w:t>практикоприменение</w:t>
            </w:r>
            <w:proofErr w:type="spellEnd"/>
            <w:r>
              <w:rPr>
                <w:sz w:val="22"/>
                <w:szCs w:val="16"/>
              </w:rPr>
              <w:t xml:space="preserve">. 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Допрос эксперта</w:t>
            </w:r>
            <w:r>
              <w:rPr>
                <w:sz w:val="22"/>
                <w:szCs w:val="16"/>
              </w:rPr>
              <w:t>: правовые аспекты и практические проблемы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 w:rsidRPr="00BF4E1A">
              <w:rPr>
                <w:sz w:val="22"/>
                <w:szCs w:val="16"/>
              </w:rPr>
              <w:t>Обязательное проведение судебной экспертизы</w:t>
            </w:r>
            <w:r>
              <w:rPr>
                <w:sz w:val="22"/>
                <w:szCs w:val="16"/>
              </w:rPr>
              <w:t>: правовые предпосылки и последствия</w:t>
            </w:r>
            <w:r w:rsidRPr="00BF4E1A">
              <w:rPr>
                <w:sz w:val="22"/>
                <w:szCs w:val="16"/>
              </w:rPr>
              <w:t>.</w:t>
            </w:r>
          </w:p>
        </w:tc>
      </w:tr>
      <w:tr w:rsidR="00C1605D" w:rsidRPr="00C1605D" w:rsidTr="001C7128">
        <w:tc>
          <w:tcPr>
            <w:tcW w:w="10207" w:type="dxa"/>
            <w:gridSpan w:val="2"/>
          </w:tcPr>
          <w:p w:rsidR="00C1605D" w:rsidRPr="00BF4E1A" w:rsidRDefault="00C1605D" w:rsidP="00C1605D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Новые виды судебных экспертиз в конце ХХ – начале </w:t>
            </w:r>
            <w:r>
              <w:rPr>
                <w:sz w:val="22"/>
                <w:szCs w:val="16"/>
                <w:lang w:val="en-US"/>
              </w:rPr>
              <w:t>XXI</w:t>
            </w:r>
            <w:r w:rsidRPr="001A665C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вв.</w:t>
            </w:r>
          </w:p>
        </w:tc>
      </w:tr>
    </w:tbl>
    <w:p w:rsidR="00C1605D" w:rsidRPr="00C1605D" w:rsidRDefault="00C1605D" w:rsidP="00C1605D">
      <w:pPr>
        <w:rPr>
          <w:sz w:val="24"/>
          <w:szCs w:val="24"/>
          <w:lang w:val="ru-RU"/>
        </w:rPr>
      </w:pPr>
    </w:p>
    <w:p w:rsidR="00C1605D" w:rsidRPr="00C1605D" w:rsidRDefault="00C1605D">
      <w:pPr>
        <w:rPr>
          <w:lang w:val="ru-RU"/>
        </w:rPr>
      </w:pPr>
    </w:p>
    <w:sectPr w:rsidR="00C1605D" w:rsidRPr="00C160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355"/>
    <w:multiLevelType w:val="hybridMultilevel"/>
    <w:tmpl w:val="42A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6B79"/>
    <w:rsid w:val="00C160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B9285"/>
  <w15:docId w15:val="{19C0269E-4E0C-4B77-80E9-1BBA3850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05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7145</Characters>
  <Application>Microsoft Office Word</Application>
  <DocSecurity>0</DocSecurity>
  <Lines>59</Lines>
  <Paragraphs>16</Paragraphs>
  <ScaleCrop>false</ScaleCrop>
  <Company>УрГЭУ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2021-2022_40_05_03_СЭ-ЭЭ-21_plx_Теория судебной экспертизы</dc:title>
  <dc:creator>FastReport.NET</dc:creator>
  <cp:lastModifiedBy>Курбатова Валерия Платоновна</cp:lastModifiedBy>
  <cp:revision>2</cp:revision>
  <dcterms:created xsi:type="dcterms:W3CDTF">2021-08-19T11:07:00Z</dcterms:created>
  <dcterms:modified xsi:type="dcterms:W3CDTF">2021-08-19T11:07:00Z</dcterms:modified>
</cp:coreProperties>
</file>