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74" w:rsidRDefault="00632EA4">
      <w:pPr>
        <w:suppressAutoHyphens/>
        <w:spacing w:line="240" w:lineRule="exac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623C74" w:rsidRDefault="00632EA4">
      <w:pPr>
        <w:suppressAutoHyphens/>
        <w:spacing w:line="240" w:lineRule="exac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tbl>
      <w:tblPr>
        <w:tblW w:w="9639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623C74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23C74" w:rsidRDefault="00632EA4">
            <w:pPr>
              <w:suppressAutoHyphens/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74" w:rsidRDefault="00632EA4">
            <w:pPr>
              <w:suppressAutoHyphens/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Функциональный анализ</w:t>
            </w:r>
          </w:p>
        </w:tc>
      </w:tr>
      <w:tr w:rsidR="00623C74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23C74" w:rsidRDefault="00632EA4">
            <w:pPr>
              <w:suppressAutoHyphens/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74" w:rsidRDefault="00632EA4">
            <w:pPr>
              <w:suppressAutoHyphens/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02.03.03 Математическое обеспечение и администрирование информационных систем</w:t>
            </w:r>
          </w:p>
        </w:tc>
      </w:tr>
      <w:tr w:rsidR="00623C74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23C74" w:rsidRDefault="00632EA4">
            <w:pPr>
              <w:suppressAutoHyphens/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74" w:rsidRDefault="00632EA4">
            <w:pPr>
              <w:suppressAutoHyphens/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администрирование информационных систем</w:t>
            </w:r>
          </w:p>
        </w:tc>
      </w:tr>
      <w:tr w:rsidR="00623C74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23C74" w:rsidRDefault="00632EA4">
            <w:pPr>
              <w:suppressAutoHyphens/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74" w:rsidRDefault="00632EA4">
            <w:pPr>
              <w:suppressAutoHyphens/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23C74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23C74" w:rsidRDefault="00632EA4">
            <w:pPr>
              <w:suppressAutoHyphens/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74" w:rsidRDefault="00632EA4">
            <w:pPr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623C74" w:rsidRDefault="00623C74">
            <w:pPr>
              <w:suppressAutoHyphens/>
              <w:spacing w:line="240" w:lineRule="exact"/>
              <w:rPr>
                <w:sz w:val="24"/>
                <w:szCs w:val="24"/>
              </w:rPr>
            </w:pPr>
          </w:p>
        </w:tc>
      </w:tr>
      <w:tr w:rsidR="00623C74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23C74" w:rsidRDefault="00632EA4">
            <w:pPr>
              <w:suppressAutoHyphens/>
              <w:spacing w:line="24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74" w:rsidRDefault="00632EA4">
            <w:pPr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623C74">
        <w:trPr>
          <w:trHeight w:val="1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23C74" w:rsidRDefault="00632EA4">
            <w:pPr>
              <w:suppressAutoHyphens/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623C74">
        <w:trPr>
          <w:trHeight w:val="1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74" w:rsidRDefault="00632EA4">
            <w:pPr>
              <w:tabs>
                <w:tab w:val="left" w:pos="195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Метрические, линейные нормированные пространства (ЛНП)</w:t>
            </w:r>
          </w:p>
        </w:tc>
      </w:tr>
      <w:tr w:rsidR="00623C74">
        <w:trPr>
          <w:trHeight w:val="1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74" w:rsidRDefault="00632EA4">
            <w:pPr>
              <w:tabs>
                <w:tab w:val="left" w:pos="195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Классические ЛНП, их свойства</w:t>
            </w:r>
          </w:p>
        </w:tc>
      </w:tr>
      <w:tr w:rsidR="00623C74">
        <w:trPr>
          <w:trHeight w:val="1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74" w:rsidRDefault="00632EA4">
            <w:pPr>
              <w:tabs>
                <w:tab w:val="left" w:pos="195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Непрерывные отображения метрических пространств, сравнение метрик</w:t>
            </w:r>
          </w:p>
        </w:tc>
      </w:tr>
      <w:tr w:rsidR="00623C74">
        <w:trPr>
          <w:trHeight w:val="1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74" w:rsidRDefault="00632EA4">
            <w:pPr>
              <w:tabs>
                <w:tab w:val="left" w:pos="195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 Полнота,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сепарабельность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компактность метрических пространств</w:t>
            </w:r>
          </w:p>
        </w:tc>
      </w:tr>
      <w:tr w:rsidR="00623C74">
        <w:trPr>
          <w:trHeight w:val="1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74" w:rsidRDefault="00632EA4">
            <w:pPr>
              <w:tabs>
                <w:tab w:val="left" w:pos="195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Гильбертовы пространства</w:t>
            </w:r>
          </w:p>
        </w:tc>
      </w:tr>
      <w:tr w:rsidR="00623C74">
        <w:trPr>
          <w:trHeight w:val="1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74" w:rsidRDefault="00632EA4">
            <w:pPr>
              <w:suppressAutoHyphens/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 Линейные операторы и функционалы в ЛНП</w:t>
            </w:r>
          </w:p>
        </w:tc>
      </w:tr>
      <w:tr w:rsidR="00623C74">
        <w:trPr>
          <w:trHeight w:val="1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23C74" w:rsidRDefault="00632EA4">
            <w:pPr>
              <w:tabs>
                <w:tab w:val="left" w:pos="195"/>
              </w:tabs>
              <w:suppressAutoHyphens/>
              <w:spacing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623C74">
        <w:trPr>
          <w:trHeight w:val="1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74" w:rsidRDefault="00632EA4">
            <w:pPr>
              <w:tabs>
                <w:tab w:val="left" w:pos="195"/>
              </w:tabs>
              <w:suppressAutoHyphens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623C74" w:rsidRDefault="00632EA4">
            <w:pPr>
              <w:tabs>
                <w:tab w:val="left" w:pos="195"/>
              </w:tabs>
              <w:suppressAutoHyphens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Леонтьева, Т. А. Задачи по теории функций и функциональному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решениями [Текст]: Учебное пособие.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"Научно-издательский центр ИНФРА-М", 2013. - 164 с. </w:t>
            </w:r>
            <w:hyperlink r:id="rId4">
              <w:r>
                <w:rPr>
                  <w:rStyle w:val="-"/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http</w:t>
              </w:r>
              <w:r>
                <w:rPr>
                  <w:rStyle w:val="-"/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://znanium.com/go.php?id=377270</w:t>
              </w:r>
            </w:hyperlink>
          </w:p>
          <w:p w:rsidR="00623C74" w:rsidRDefault="00632EA4">
            <w:pPr>
              <w:tabs>
                <w:tab w:val="left" w:pos="195"/>
              </w:tabs>
              <w:suppressAutoHyphens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Осиленкер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Б. П. Задачи и упражнения по функциональному анализу [Электронный ресурс]: учебно-практическое пособие / Б. 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Осиленкер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[под ред. А.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 ; М-во образования и науки Рос. Федерации, Нац.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ос. строит. ун-т. - 2-е изд. (электрон.). - Москва: МИСИ-МГСУ, 2017. - 133 с. </w:t>
            </w:r>
            <w:hyperlink r:id="rId5">
              <w:r>
                <w:rPr>
                  <w:rStyle w:val="ListLabel1"/>
                  <w:rFonts w:ascii="Times New Roman" w:eastAsia="Tahoma" w:hAnsi="Times New Roman" w:cs="Times New Roman"/>
                  <w:sz w:val="24"/>
                  <w:szCs w:val="24"/>
                </w:rPr>
                <w:t>http://znanium.com/go.php?id=1018552</w:t>
              </w:r>
            </w:hyperlink>
          </w:p>
          <w:p w:rsidR="00623C74" w:rsidRDefault="00632EA4">
            <w:pPr>
              <w:tabs>
                <w:tab w:val="left" w:pos="195"/>
              </w:tabs>
              <w:suppressAutoHyphens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А.И. Лекции по функциональному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[Текст]: учебное пособие. - Ростов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Дону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Южного федерального университета (ЮФУ), 2009. - 189 с. </w:t>
            </w:r>
            <w:hyperlink r:id="rId6">
              <w:r>
                <w:rPr>
                  <w:rStyle w:val="-"/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http://znanium.com/go.php?id=549858</w:t>
              </w:r>
            </w:hyperlink>
          </w:p>
          <w:p w:rsidR="00623C74" w:rsidRDefault="00632EA4">
            <w:pPr>
              <w:tabs>
                <w:tab w:val="left" w:pos="195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Дополнительная литература: </w:t>
            </w:r>
          </w:p>
          <w:p w:rsidR="00623C74" w:rsidRDefault="00632EA4">
            <w:pPr>
              <w:tabs>
                <w:tab w:val="left" w:pos="195"/>
              </w:tabs>
              <w:suppressAutoHyphens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 Я. Функциональный анализ: лекции и упражнения: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вузов, обучающихся по специальности ВО "Математика" и направлениям подготовки ВО "Математика", "Математика. Прикладная математика" / В.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2016. - 461 с. 3 экз.</w:t>
            </w:r>
          </w:p>
          <w:p w:rsidR="00623C74" w:rsidRDefault="00632EA4">
            <w:pPr>
              <w:tabs>
                <w:tab w:val="left" w:pos="195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Канторович, Л. В. Функциональный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[Текст]: научное издание / Л. В. Канторович, Г.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Изд. 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Наука, 1984. - 752 с. 1 экз.</w:t>
            </w:r>
          </w:p>
          <w:p w:rsidR="00623C74" w:rsidRDefault="00632EA4">
            <w:pPr>
              <w:tabs>
                <w:tab w:val="left" w:pos="195"/>
              </w:tabs>
              <w:suppressAutoHyphens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Люстерник, Л. А. Краткий курс функционального анализа [Текст]: учебное пособие / Л. А. Люстерник, В. И. Соболев. - Изд. 2-е, стер.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Санкт-Петербург [и др.]: Лань, 2009. - 271 с. 2 экз. </w:t>
            </w:r>
          </w:p>
          <w:p w:rsidR="00623C74" w:rsidRDefault="00623C74">
            <w:pPr>
              <w:tabs>
                <w:tab w:val="left" w:pos="195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623C74">
        <w:trPr>
          <w:trHeight w:val="1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23C74" w:rsidRDefault="00632EA4">
            <w:pPr>
              <w:tabs>
                <w:tab w:val="right" w:leader="underscore" w:pos="8505"/>
              </w:tabs>
              <w:suppressAutoHyphens/>
              <w:spacing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23C74">
        <w:trPr>
          <w:trHeight w:val="1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74" w:rsidRDefault="00632EA4">
            <w:pPr>
              <w:suppressAutoHyphens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лицензионное программное обесп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ечение:</w:t>
            </w:r>
          </w:p>
          <w:p w:rsidR="00623C74" w:rsidRDefault="00632EA4">
            <w:pPr>
              <w:tabs>
                <w:tab w:val="left" w:pos="1134"/>
                <w:tab w:val="right" w:leader="underscore" w:pos="8505"/>
              </w:tabs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Свободно распространяемое программное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3C74" w:rsidRDefault="00632EA4">
            <w:pPr>
              <w:suppressAutoHyphens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23C74" w:rsidRDefault="00632EA4">
            <w:pPr>
              <w:suppressAutoHyphens/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доступа</w:t>
            </w:r>
          </w:p>
          <w:p w:rsidR="00623C74" w:rsidRDefault="00632EA4">
            <w:pPr>
              <w:tabs>
                <w:tab w:val="left" w:pos="993"/>
              </w:tabs>
              <w:spacing w:line="240" w:lineRule="exact"/>
            </w:pPr>
            <w:hyperlink r:id="rId7">
              <w:r>
                <w:rPr>
                  <w:rStyle w:val="ListLabel1"/>
                  <w:rFonts w:eastAsia="Tahoma"/>
                  <w:sz w:val="24"/>
                  <w:szCs w:val="24"/>
                </w:rPr>
                <w:t>https://ru.wikipedia.org/wiki/Функциональный_анализ</w:t>
              </w:r>
            </w:hyperlink>
          </w:p>
        </w:tc>
      </w:tr>
      <w:tr w:rsidR="00623C74">
        <w:trPr>
          <w:trHeight w:val="1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23C74" w:rsidRDefault="00632EA4">
            <w:pPr>
              <w:suppressAutoHyphens/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623C74">
        <w:trPr>
          <w:trHeight w:val="1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74" w:rsidRDefault="00632EA4">
            <w:pPr>
              <w:tabs>
                <w:tab w:val="left" w:pos="195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данной дисциплине не реализуются</w:t>
            </w:r>
          </w:p>
        </w:tc>
      </w:tr>
      <w:tr w:rsidR="00623C74">
        <w:trPr>
          <w:trHeight w:val="1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23C74" w:rsidRDefault="00632EA4">
            <w:pPr>
              <w:tabs>
                <w:tab w:val="left" w:pos="195"/>
              </w:tabs>
              <w:suppressAutoHyphens/>
              <w:spacing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23C74">
        <w:trPr>
          <w:trHeight w:val="1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74" w:rsidRDefault="00632EA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6.001. </w:t>
            </w:r>
            <w:hyperlink r:id="rId8">
              <w:r>
                <w:rPr>
                  <w:rStyle w:val="a4"/>
                  <w:rFonts w:ascii="Times New Roman" w:hAnsi="Times New Roman" w:cs="Times New Roman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"Программист", утвержденный </w:t>
            </w:r>
            <w:hyperlink r:id="rId9">
              <w:r>
                <w:rPr>
                  <w:rStyle w:val="a4"/>
                  <w:rFonts w:ascii="Times New Roman" w:hAnsi="Times New Roman" w:cs="Times New Roman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18 ноября 2013 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 679н</w:t>
            </w:r>
          </w:p>
          <w:p w:rsidR="00623C74" w:rsidRDefault="00632EA4">
            <w:pPr>
              <w:tabs>
                <w:tab w:val="left" w:pos="195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06.011.     Профессиональный стандарт    "Администратор баз 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ных", утвержденный </w:t>
            </w:r>
            <w:hyperlink r:id="rId10">
              <w:r>
                <w:rPr>
                  <w:rStyle w:val="a4"/>
                  <w:rFonts w:ascii="Times New Roman" w:hAnsi="Times New Roman" w:cs="Times New Roman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17 сентября 2014 г. N 647н</w:t>
            </w:r>
          </w:p>
          <w:p w:rsidR="00623C74" w:rsidRDefault="00632EA4">
            <w:pPr>
              <w:tabs>
                <w:tab w:val="left" w:pos="195"/>
              </w:tabs>
              <w:suppressAutoHyphens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06.015. </w:t>
            </w:r>
            <w:hyperlink r:id="rId11">
              <w:r>
                <w:rPr>
                  <w:rStyle w:val="a4"/>
                  <w:rFonts w:ascii="Times New Roman" w:hAnsi="Times New Roman" w:cs="Times New Roman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"Специалист по информационным системам", утвержденный </w:t>
            </w:r>
            <w:hyperlink r:id="rId12">
              <w:r>
                <w:rPr>
                  <w:rStyle w:val="a4"/>
                  <w:rFonts w:ascii="Times New Roman" w:hAnsi="Times New Roman" w:cs="Times New Roman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защиты Российской Федерации от 18 ноября 2014 г. N 896н</w:t>
            </w:r>
          </w:p>
        </w:tc>
      </w:tr>
    </w:tbl>
    <w:p w:rsidR="00623C74" w:rsidRDefault="00623C74">
      <w:pPr>
        <w:suppressAutoHyphens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23C74" w:rsidRDefault="00632EA4">
      <w:pPr>
        <w:suppressAutoHyphens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Аннотацию подготовил          Мельников Ю.Б., Осипов А.В.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3C74" w:rsidRDefault="00623C74">
      <w:pPr>
        <w:suppressAutoHyphens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23C74" w:rsidRDefault="00632EA4">
      <w:pPr>
        <w:suppressAutoHyphens/>
        <w:spacing w:line="240" w:lineRule="exac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23C74" w:rsidRDefault="00623C74">
      <w:pPr>
        <w:suppressAutoHyphens/>
        <w:spacing w:line="240" w:lineRule="exact"/>
        <w:ind w:left="360"/>
        <w:jc w:val="center"/>
      </w:pPr>
      <w:bookmarkStart w:id="0" w:name="_GoBack"/>
      <w:bookmarkEnd w:id="0"/>
    </w:p>
    <w:sectPr w:rsidR="00623C74">
      <w:pgSz w:w="12240" w:h="15840"/>
      <w:pgMar w:top="1134" w:right="850" w:bottom="1134" w:left="1701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1"/>
  </w:compat>
  <w:rsids>
    <w:rsidRoot w:val="00623C74"/>
    <w:rsid w:val="00623C74"/>
    <w:rsid w:val="0063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1050"/>
  <w15:docId w15:val="{31CD7AC9-C9E4-44BF-A821-1E286F8D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ahoma" w:hAnsi="Calibri" w:cs="Noto Sans Devanaga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A45"/>
    <w:pPr>
      <w:widowControl w:val="0"/>
    </w:pPr>
    <w:rPr>
      <w:rFonts w:cs="Calibri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qFormat/>
    <w:rsid w:val="00B80A45"/>
    <w:rPr>
      <w:rFonts w:ascii="Calibri" w:eastAsia="Times New Roman" w:hAnsi="Calibri" w:cs="Calibri"/>
      <w:color w:val="0000FF"/>
      <w:spacing w:val="0"/>
      <w:sz w:val="22"/>
      <w:szCs w:val="22"/>
      <w:u w:val="single"/>
    </w:rPr>
  </w:style>
  <w:style w:type="character" w:customStyle="1" w:styleId="-">
    <w:name w:val="Интернет-ссылка"/>
    <w:uiPriority w:val="99"/>
    <w:rsid w:val="00B80A45"/>
    <w:rPr>
      <w:color w:val="000080"/>
      <w:u w:val="single"/>
    </w:rPr>
  </w:style>
  <w:style w:type="character" w:customStyle="1" w:styleId="a3">
    <w:name w:val="Маркеры списка"/>
    <w:uiPriority w:val="99"/>
    <w:qFormat/>
    <w:rsid w:val="00B80A45"/>
    <w:rPr>
      <w:rFonts w:ascii="OpenSymbol" w:eastAsia="Times New Roman" w:hAnsi="OpenSymbol" w:cs="OpenSymbol"/>
    </w:rPr>
  </w:style>
  <w:style w:type="character" w:customStyle="1" w:styleId="ListLabel2">
    <w:name w:val="ListLabel 2"/>
    <w:uiPriority w:val="99"/>
    <w:qFormat/>
    <w:rsid w:val="00B80A45"/>
    <w:rPr>
      <w:rFonts w:ascii="Times New Roman" w:hAnsi="Times New Roman" w:cs="Times New Roman"/>
      <w:i/>
      <w:iCs/>
      <w:color w:val="auto"/>
      <w:spacing w:val="0"/>
      <w:sz w:val="24"/>
      <w:szCs w:val="24"/>
    </w:rPr>
  </w:style>
  <w:style w:type="character" w:customStyle="1" w:styleId="ListLabel3">
    <w:name w:val="ListLabel 3"/>
    <w:uiPriority w:val="99"/>
    <w:qFormat/>
    <w:rsid w:val="00B80A45"/>
    <w:rPr>
      <w:rFonts w:eastAsia="Times New Roman"/>
      <w:color w:val="0000FF"/>
      <w:spacing w:val="0"/>
      <w:sz w:val="22"/>
      <w:szCs w:val="22"/>
      <w:u w:val="single"/>
    </w:rPr>
  </w:style>
  <w:style w:type="character" w:customStyle="1" w:styleId="ListLabel4">
    <w:name w:val="ListLabel 4"/>
    <w:uiPriority w:val="99"/>
    <w:qFormat/>
    <w:rsid w:val="00B80A45"/>
    <w:rPr>
      <w:rFonts w:eastAsia="Times New Roman"/>
      <w:i/>
      <w:iCs/>
      <w:color w:val="auto"/>
      <w:spacing w:val="0"/>
      <w:sz w:val="22"/>
      <w:szCs w:val="22"/>
    </w:rPr>
  </w:style>
  <w:style w:type="character" w:customStyle="1" w:styleId="a4">
    <w:name w:val="Гипертекстовая ссылка"/>
    <w:basedOn w:val="a0"/>
    <w:uiPriority w:val="99"/>
    <w:qFormat/>
    <w:rsid w:val="00B80A45"/>
    <w:rPr>
      <w:color w:val="auto"/>
    </w:rPr>
  </w:style>
  <w:style w:type="character" w:customStyle="1" w:styleId="ListLabel120">
    <w:name w:val="ListLabel 120"/>
    <w:uiPriority w:val="99"/>
    <w:qFormat/>
    <w:rsid w:val="00B80A45"/>
    <w:rPr>
      <w:color w:val="00000A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qFormat/>
    <w:rsid w:val="00BB094B"/>
    <w:rPr>
      <w:rFonts w:cs="Calibri"/>
      <w:kern w:val="2"/>
      <w:lang w:eastAsia="zh-CN"/>
    </w:rPr>
  </w:style>
  <w:style w:type="character" w:customStyle="1" w:styleId="ListLabel121">
    <w:name w:val="ListLabel 121"/>
    <w:qFormat/>
    <w:rPr>
      <w:rFonts w:ascii="Times New Roman" w:hAnsi="Times New Roman" w:cs="Times New Roman"/>
      <w:i/>
      <w:iCs/>
      <w:color w:val="0000FF"/>
      <w:sz w:val="24"/>
      <w:szCs w:val="24"/>
    </w:rPr>
  </w:style>
  <w:style w:type="character" w:customStyle="1" w:styleId="ListLabel122">
    <w:name w:val="ListLabel 122"/>
    <w:qFormat/>
    <w:rPr>
      <w:rFonts w:ascii="Times New Roman" w:eastAsia="Tahoma" w:hAnsi="Times New Roman" w:cs="Times New Roman"/>
      <w:sz w:val="24"/>
      <w:szCs w:val="24"/>
    </w:rPr>
  </w:style>
  <w:style w:type="character" w:customStyle="1" w:styleId="ListLabel123">
    <w:name w:val="ListLabel 123"/>
    <w:qFormat/>
    <w:rPr>
      <w:rFonts w:eastAsia="Tahoma"/>
      <w:sz w:val="24"/>
      <w:szCs w:val="24"/>
    </w:rPr>
  </w:style>
  <w:style w:type="character" w:customStyle="1" w:styleId="ListLabel124">
    <w:name w:val="ListLabel 124"/>
    <w:qFormat/>
    <w:rPr>
      <w:rFonts w:ascii="Times New Roman" w:hAnsi="Times New Roman" w:cs="Times New Roman"/>
      <w:color w:val="00000A"/>
      <w:sz w:val="24"/>
      <w:szCs w:val="24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7">
    <w:name w:val="Body Text"/>
    <w:basedOn w:val="a"/>
    <w:uiPriority w:val="99"/>
    <w:rsid w:val="00B80A45"/>
    <w:pPr>
      <w:spacing w:after="140" w:line="276" w:lineRule="auto"/>
    </w:pPr>
  </w:style>
  <w:style w:type="paragraph" w:styleId="a8">
    <w:name w:val="List"/>
    <w:basedOn w:val="a7"/>
    <w:uiPriority w:val="99"/>
    <w:rsid w:val="00B80A45"/>
  </w:style>
  <w:style w:type="paragraph" w:styleId="a9">
    <w:name w:val="caption"/>
    <w:basedOn w:val="a"/>
    <w:uiPriority w:val="99"/>
    <w:qFormat/>
    <w:rsid w:val="00B80A45"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"/>
    <w:uiPriority w:val="99"/>
    <w:semiHidden/>
    <w:qFormat/>
    <w:rsid w:val="00B80A45"/>
    <w:pPr>
      <w:suppressLineNumbers/>
    </w:pPr>
  </w:style>
  <w:style w:type="paragraph" w:customStyle="1" w:styleId="1">
    <w:name w:val="Заголовок1"/>
    <w:basedOn w:val="a"/>
    <w:uiPriority w:val="99"/>
    <w:qFormat/>
    <w:rsid w:val="00B80A4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10">
    <w:name w:val="index 1"/>
    <w:basedOn w:val="a"/>
    <w:autoRedefine/>
    <w:uiPriority w:val="99"/>
    <w:semiHidden/>
    <w:qFormat/>
    <w:pPr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447858&amp;sub=100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&#1060;&#1091;&#1085;&#1082;&#1094;&#1080;&#1086;&#1085;&#1072;&#1083;&#1100;&#1085;&#1099;&#1081;_&#1072;&#1085;&#1072;&#1083;&#1080;&#1079;" TargetMode="External"/><Relationship Id="rId12" Type="http://schemas.openxmlformats.org/officeDocument/2006/relationships/hyperlink" Target="http://ivo.garant.ru/document?id=70736292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549858" TargetMode="External"/><Relationship Id="rId11" Type="http://schemas.openxmlformats.org/officeDocument/2006/relationships/hyperlink" Target="http://ivo.garant.ru/document?id=70736292&amp;sub=1000" TargetMode="External"/><Relationship Id="rId5" Type="http://schemas.openxmlformats.org/officeDocument/2006/relationships/hyperlink" Target="http://znanium.com/go.php?id=1018552" TargetMode="External"/><Relationship Id="rId10" Type="http://schemas.openxmlformats.org/officeDocument/2006/relationships/hyperlink" Target="http://ivo.garant.ru/document?id=70736292&amp;sub=0" TargetMode="External"/><Relationship Id="rId4" Type="http://schemas.openxmlformats.org/officeDocument/2006/relationships/hyperlink" Target="http://znanium.com/go.php?id=377270" TargetMode="External"/><Relationship Id="rId9" Type="http://schemas.openxmlformats.org/officeDocument/2006/relationships/hyperlink" Target="http://ivo.garant.ru/document?id=70447858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589</Words>
  <Characters>3362</Characters>
  <Application>Microsoft Office Word</Application>
  <DocSecurity>0</DocSecurity>
  <Lines>28</Lines>
  <Paragraphs>7</Paragraphs>
  <ScaleCrop>false</ScaleCrop>
  <Company>УрГЭУ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dc:description/>
  <cp:lastModifiedBy>Овсянникова Анастасия Геннадьевна</cp:lastModifiedBy>
  <cp:revision>9</cp:revision>
  <dcterms:created xsi:type="dcterms:W3CDTF">2019-03-16T10:27:00Z</dcterms:created>
  <dcterms:modified xsi:type="dcterms:W3CDTF">2020-03-16T04:25:00Z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