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B53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B5320" w:rsidRDefault="007B5320"/>
        </w:tc>
      </w:tr>
      <w:tr w:rsidR="007B53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B5320" w:rsidRDefault="007B5320"/>
        </w:tc>
      </w:tr>
      <w:tr w:rsidR="007B5320">
        <w:trPr>
          <w:trHeight w:hRule="exact" w:val="490"/>
        </w:trPr>
        <w:tc>
          <w:tcPr>
            <w:tcW w:w="1521" w:type="dxa"/>
          </w:tcPr>
          <w:p w:rsidR="007B5320" w:rsidRDefault="007B5320"/>
        </w:tc>
        <w:tc>
          <w:tcPr>
            <w:tcW w:w="1600" w:type="dxa"/>
          </w:tcPr>
          <w:p w:rsidR="007B5320" w:rsidRDefault="007B5320"/>
        </w:tc>
        <w:tc>
          <w:tcPr>
            <w:tcW w:w="7089" w:type="dxa"/>
          </w:tcPr>
          <w:p w:rsidR="007B5320" w:rsidRDefault="007B5320"/>
        </w:tc>
        <w:tc>
          <w:tcPr>
            <w:tcW w:w="426" w:type="dxa"/>
          </w:tcPr>
          <w:p w:rsidR="007B5320" w:rsidRDefault="007B5320"/>
        </w:tc>
      </w:tr>
      <w:tr w:rsidR="007B5320" w:rsidRPr="00963AA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63AA1">
              <w:rPr>
                <w:lang w:val="ru-RU"/>
              </w:rPr>
              <w:t xml:space="preserve"> </w:t>
            </w:r>
          </w:p>
        </w:tc>
      </w:tr>
      <w:tr w:rsidR="007B53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7B53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7B5320" w:rsidRPr="00963A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63AA1">
              <w:rPr>
                <w:lang w:val="ru-RU"/>
              </w:rPr>
              <w:t xml:space="preserve"> </w:t>
            </w:r>
          </w:p>
        </w:tc>
      </w:tr>
      <w:tr w:rsidR="007B53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B53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B532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B53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B53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</w:t>
            </w:r>
          </w:p>
        </w:tc>
      </w:tr>
      <w:tr w:rsidR="007B53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персоналом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культура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организация внутрикорпоративных коммуникаций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основные понятия и тренды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технологии управления адаптацией персонала: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onboarding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4.0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инструменты оценки компетенций сотрудников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управлению мотивацией персонала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Тренды управления профессиональным развитием персонала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подход к высвобождению персонала</w:t>
            </w:r>
          </w:p>
        </w:tc>
      </w:tr>
      <w:tr w:rsidR="007B5320" w:rsidRPr="00963A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системы управления человеческими ресурсами</w:t>
            </w:r>
          </w:p>
        </w:tc>
      </w:tr>
      <w:tr w:rsidR="007B5320" w:rsidRPr="00963AA1">
        <w:trPr>
          <w:trHeight w:hRule="exact" w:val="184"/>
        </w:trPr>
        <w:tc>
          <w:tcPr>
            <w:tcW w:w="1521" w:type="dxa"/>
          </w:tcPr>
          <w:p w:rsidR="007B5320" w:rsidRPr="00963AA1" w:rsidRDefault="007B532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B5320" w:rsidRPr="00963AA1" w:rsidRDefault="007B532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B5320" w:rsidRPr="00963AA1" w:rsidRDefault="007B53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5320" w:rsidRPr="00963AA1" w:rsidRDefault="007B5320">
            <w:pPr>
              <w:rPr>
                <w:lang w:val="ru-RU"/>
              </w:rPr>
            </w:pPr>
          </w:p>
        </w:tc>
      </w:tr>
      <w:tr w:rsidR="007B53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Default="00963A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5320">
        <w:trPr>
          <w:trHeight w:hRule="exact" w:val="196"/>
        </w:trPr>
        <w:tc>
          <w:tcPr>
            <w:tcW w:w="1521" w:type="dxa"/>
          </w:tcPr>
          <w:p w:rsidR="007B5320" w:rsidRDefault="007B5320"/>
        </w:tc>
        <w:tc>
          <w:tcPr>
            <w:tcW w:w="1600" w:type="dxa"/>
          </w:tcPr>
          <w:p w:rsidR="007B5320" w:rsidRDefault="007B5320"/>
        </w:tc>
        <w:tc>
          <w:tcPr>
            <w:tcW w:w="7089" w:type="dxa"/>
          </w:tcPr>
          <w:p w:rsidR="007B5320" w:rsidRDefault="007B5320"/>
        </w:tc>
        <w:tc>
          <w:tcPr>
            <w:tcW w:w="426" w:type="dxa"/>
          </w:tcPr>
          <w:p w:rsidR="007B5320" w:rsidRDefault="007B5320"/>
        </w:tc>
      </w:tr>
      <w:tr w:rsidR="007B53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320" w:rsidRPr="00963AA1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Ахунжанова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 Управление персоналом организации: технологии управления развитием персонала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2019. - 160 –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/1003546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Максимцев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Абрамов Е. Г., Горелов Н. А. Управление человеческими ресурсами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655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персоналом. Курс лекций. Тема 1. Стратегическое управление персоналом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/202109/145.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Управление персоналом. Курс лекций. Тема 2.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Операционное управление персоналом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/202109/147.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персоналом. Курс лекций. Тема 3. Корпоративная культура и организация внутрикорпоративны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коммуникаций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/202109/149.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Управление персоналом. Курс лекций. Тема 5. Современные технологии управления адаптацией персонала: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onboarding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4.0 [Эле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/202109/152.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7B5320" w:rsidRPr="00963AA1" w:rsidRDefault="00963AA1">
      <w:pPr>
        <w:rPr>
          <w:sz w:val="0"/>
          <w:szCs w:val="0"/>
          <w:lang w:val="ru-RU"/>
        </w:rPr>
      </w:pPr>
      <w:r w:rsidRPr="00963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5320" w:rsidRPr="00963A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Управление персоналом. Курс лекций. Тема 6. Современные инструменты оценки компетенций сотрудников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/202109/153.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B53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320" w:rsidRPr="00963AA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Митрофанова Е.А. Управление персоналом в России: новые функции и новое в функциях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/1039267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Евтихов О.В. Управление персоналом организации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/1009036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Семенова В.В., Кошель И.С. Управление персоналом: инновационные технологии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- 82 – Реж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/1232486</w:t>
            </w: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Дуракова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Б. Управление персоналом в России: история и современность [Электронный ресурс</w:t>
            </w:r>
            <w:proofErr w:type="gram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- 240 – Режим доступа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/1850628</w:t>
            </w:r>
          </w:p>
        </w:tc>
      </w:tr>
      <w:tr w:rsidR="007B5320" w:rsidRPr="00963AA1">
        <w:trPr>
          <w:trHeight w:hRule="exact" w:val="277"/>
        </w:trPr>
        <w:tc>
          <w:tcPr>
            <w:tcW w:w="10774" w:type="dxa"/>
          </w:tcPr>
          <w:p w:rsidR="007B5320" w:rsidRPr="00963AA1" w:rsidRDefault="007B5320">
            <w:pPr>
              <w:rPr>
                <w:lang w:val="ru-RU"/>
              </w:rPr>
            </w:pPr>
          </w:p>
        </w:tc>
      </w:tr>
      <w:tr w:rsidR="007B5320" w:rsidRPr="00963A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3AA1">
              <w:rPr>
                <w:lang w:val="ru-RU"/>
              </w:rPr>
              <w:t xml:space="preserve"> </w:t>
            </w:r>
          </w:p>
        </w:tc>
      </w:tr>
      <w:tr w:rsidR="007B53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320">
        <w:trPr>
          <w:trHeight w:hRule="exact" w:val="277"/>
        </w:trPr>
        <w:tc>
          <w:tcPr>
            <w:tcW w:w="10774" w:type="dxa"/>
          </w:tcPr>
          <w:p w:rsidR="007B5320" w:rsidRDefault="007B5320"/>
        </w:tc>
      </w:tr>
      <w:tr w:rsidR="007B53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3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3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3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3A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5320" w:rsidRPr="00963A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3AA1">
              <w:rPr>
                <w:lang w:val="ru-RU"/>
              </w:rPr>
              <w:t xml:space="preserve"> </w:t>
            </w:r>
          </w:p>
        </w:tc>
      </w:tr>
      <w:tr w:rsidR="007B5320" w:rsidRPr="00963A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B5320" w:rsidRPr="00963AA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5320" w:rsidRPr="00963AA1" w:rsidRDefault="00963A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3AA1">
              <w:rPr>
                <w:lang w:val="ru-RU"/>
              </w:rPr>
              <w:t xml:space="preserve"> </w:t>
            </w:r>
          </w:p>
        </w:tc>
      </w:tr>
      <w:tr w:rsidR="007B5320" w:rsidRPr="00963A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320" w:rsidRPr="00963AA1" w:rsidRDefault="00963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63AA1">
              <w:rPr>
                <w:lang w:val="ru-RU"/>
              </w:rPr>
              <w:t xml:space="preserve"> </w:t>
            </w:r>
          </w:p>
        </w:tc>
      </w:tr>
    </w:tbl>
    <w:p w:rsidR="00963AA1" w:rsidRPr="00963AA1" w:rsidRDefault="00963AA1">
      <w:pPr>
        <w:rPr>
          <w:lang w:val="ru-RU"/>
        </w:rPr>
      </w:pPr>
    </w:p>
    <w:p w:rsidR="00963AA1" w:rsidRPr="00963AA1" w:rsidRDefault="00963AA1">
      <w:pPr>
        <w:rPr>
          <w:lang w:val="ru-RU"/>
        </w:rPr>
      </w:pPr>
      <w:r w:rsidRPr="00963AA1">
        <w:rPr>
          <w:lang w:val="ru-RU"/>
        </w:rPr>
        <w:br w:type="page"/>
      </w:r>
    </w:p>
    <w:p w:rsidR="00963AA1" w:rsidRDefault="00963AA1" w:rsidP="00963AA1">
      <w:pPr>
        <w:tabs>
          <w:tab w:val="left" w:pos="142"/>
          <w:tab w:val="left" w:pos="426"/>
        </w:tabs>
        <w:jc w:val="center"/>
        <w:rPr>
          <w:b/>
          <w:lang w:val="ru-RU"/>
        </w:rPr>
      </w:pPr>
      <w:r w:rsidRPr="00963AA1">
        <w:rPr>
          <w:b/>
          <w:lang w:val="ru-RU"/>
        </w:rPr>
        <w:lastRenderedPageBreak/>
        <w:t>Перечень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63AA1" w:rsidTr="004056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3AA1" w:rsidRDefault="00963AA1" w:rsidP="00405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AA1" w:rsidRDefault="00963AA1" w:rsidP="00405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963AA1" w:rsidTr="004056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3AA1" w:rsidRDefault="00963AA1" w:rsidP="00405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AA1" w:rsidRDefault="00963AA1" w:rsidP="004056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963AA1" w:rsidRPr="00963AA1" w:rsidTr="004056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3AA1" w:rsidRDefault="00963AA1" w:rsidP="004056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AA1" w:rsidRPr="00963AA1" w:rsidRDefault="00963AA1" w:rsidP="004056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63AA1">
              <w:rPr>
                <w:lang w:val="ru-RU"/>
              </w:rPr>
              <w:t xml:space="preserve"> </w:t>
            </w:r>
            <w:r w:rsidRPr="00963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63AA1">
              <w:rPr>
                <w:lang w:val="ru-RU"/>
              </w:rPr>
              <w:t xml:space="preserve"> </w:t>
            </w:r>
          </w:p>
        </w:tc>
      </w:tr>
    </w:tbl>
    <w:p w:rsidR="00963AA1" w:rsidRPr="00963AA1" w:rsidRDefault="00963AA1" w:rsidP="00963AA1">
      <w:pPr>
        <w:tabs>
          <w:tab w:val="left" w:pos="142"/>
          <w:tab w:val="left" w:pos="426"/>
        </w:tabs>
        <w:jc w:val="center"/>
        <w:rPr>
          <w:b/>
          <w:lang w:val="ru-RU"/>
        </w:rPr>
      </w:pPr>
      <w:bookmarkStart w:id="0" w:name="_GoBack"/>
      <w:bookmarkEnd w:id="0"/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Функциональное разделение труда и организационная структура службы управления персоналом.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Повышение эффективности работы службы управления персоналом.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системы управления персоналом. 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взаимодействия кадровой службы с другими службами предприятия.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деятельности кадровой службы предприятия.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Проектирование организационной структуры управления персоналом.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управления персоналом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эффективности кадровой политики организации. 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стратегического управления персоналом.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работы по привлечению кадров на предприятие (внешний </w:t>
      </w:r>
      <w:r>
        <w:rPr>
          <w:sz w:val="22"/>
          <w:szCs w:val="22"/>
          <w:lang w:val="en-US"/>
        </w:rPr>
        <w:t>HR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брендинг</w:t>
      </w:r>
      <w:proofErr w:type="spellEnd"/>
      <w:r>
        <w:rPr>
          <w:sz w:val="22"/>
          <w:szCs w:val="22"/>
        </w:rPr>
        <w:t>).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внутреннего бренда работодателя в организации.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технологии отбора персонала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системы подготовки, переподготовки и повышения квалификации кадров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непрерывного обучения персонала в производстве.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работы по адаптации и закреплению работников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обеспеченности предприятия кадрами.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профессионально-квалификационного состава работников предприятия.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Внедрение социально-психологических методов управления персоналом организации.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использования организационно-экономических методов управления персоналом организации.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управления движением кадров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системы профессионально-квалификационного продвижения кадров.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 подготовка кадрового резерва.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деятельности центра оценки персонала.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Моделирование трудовой карьеры сотрудников организации.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системы оценки персонала предприятия.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информационного обеспечения системы управления персоналом.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Внедрение маркетинга персонала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работы по мотивации работников предприятия.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 существующей нормативной основы управления персоналом на предприятии.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персоналом в условиях кризиса.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социально-экономической эффективности работы с кадрами.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использования трудового потенциала организации.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Совершенствование методов и процедур оценки эффективности труда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Проблемы эффективности труда персонала: анализ и пути решения.</w:t>
      </w:r>
    </w:p>
    <w:p w:rsidR="00963AA1" w:rsidRDefault="00963AA1" w:rsidP="00963AA1">
      <w:pPr>
        <w:pStyle w:val="14"/>
        <w:numPr>
          <w:ilvl w:val="0"/>
          <w:numId w:val="1"/>
        </w:numPr>
        <w:tabs>
          <w:tab w:val="clear" w:pos="360"/>
          <w:tab w:val="left" w:pos="443"/>
          <w:tab w:val="left" w:pos="10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технологии оценки персонала: оценка возможности применения на предприятии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современных подходов к профессиональному развитию персонала организации.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Проектирование системы управления персоналом в организации.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работы по подбору персонала с использованием современных технологий.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Кадровый потенциал организации: методы оценки и повышения эффективности использования.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Опыт управления персоналом на российских предприятиях.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Опыт управления персоналом в экономически развитых зарубежных странах.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современных концепций управления персоналом и их применение в деятельности современных организаций.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Взаимосвязь оценки персонала с другими элементами системы управления персоналом.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Взаимосвязь стратегии управления персоналом и стратегии развития организации.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Диагностика эффективности системы мотивации персонала в организации.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экспресс - адаптации и экспресс - тренинга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лояльности работников предприятия.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современных технологий высвобождения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высвобождения персонала в условиях кризиса.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аутстаффинга</w:t>
      </w:r>
      <w:proofErr w:type="spellEnd"/>
      <w:r>
        <w:rPr>
          <w:rFonts w:ascii="Times New Roman" w:hAnsi="Times New Roman"/>
          <w:sz w:val="22"/>
          <w:szCs w:val="22"/>
        </w:rPr>
        <w:t xml:space="preserve"> и лизинга персонала в компании в условиях действующих законодательных ограничений.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использования кадрового аутсорсинга.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Использование кадрового аудита в диагностике проблем управления персоналом.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корпоративной культуры как инструмента управления персоналом.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грейдирования</w:t>
      </w:r>
      <w:proofErr w:type="spellEnd"/>
      <w:r>
        <w:rPr>
          <w:rFonts w:ascii="Times New Roman" w:hAnsi="Times New Roman"/>
          <w:sz w:val="22"/>
          <w:szCs w:val="22"/>
        </w:rPr>
        <w:t xml:space="preserve"> в систему мотивации персонала предприятия.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рекрутинговых услуг.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консалтинговых услуг в сфере управления человеческими ресурсами.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образовательных услуг в сфере профессиональной переподготовки и повышения квалификации кадров.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Анализ рынка услуг кадрового аутсорсинга.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Планирование труда и заработной платы.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Внедрение технологии </w:t>
      </w:r>
      <w:proofErr w:type="spellStart"/>
      <w:r>
        <w:rPr>
          <w:rFonts w:ascii="Times New Roman" w:hAnsi="Times New Roman"/>
          <w:sz w:val="22"/>
          <w:szCs w:val="22"/>
        </w:rPr>
        <w:t>профессиографии</w:t>
      </w:r>
      <w:proofErr w:type="spellEnd"/>
      <w:r>
        <w:rPr>
          <w:rFonts w:ascii="Times New Roman" w:hAnsi="Times New Roman"/>
          <w:sz w:val="22"/>
          <w:szCs w:val="22"/>
        </w:rPr>
        <w:t xml:space="preserve"> в деятельности предприятия по подбору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Управление текучестью кадров на предприятии.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Создание системы управление талантами на предприятии.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Организация процесса непрерывного обучения работников предприятия.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ротации кадров в процесс профессионального развития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инновационных методов в практику управления персоналом предприятия.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кадрового планирования на предприятии.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Обеспечение кадровой безопасности организации.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Кадровый реинжиниринг кризисного предприятия.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Регламентация работы сотрудников кадровой службы.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возможности использования предприятием лизинга персонала.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Разработка программы профессиональной адаптации вновь принятых работников.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Внедрение концепции развивающего управления персоналом на предприятии.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i/>
          <w:color w:val="0000FF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Оценка эффективности службы управления персоналом с использованием системы сбалансированных показателей.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>
        <w:rPr>
          <w:rFonts w:ascii="Times New Roman" w:hAnsi="Times New Roman"/>
          <w:iCs/>
          <w:sz w:val="22"/>
          <w:szCs w:val="22"/>
          <w:lang w:val="en-US"/>
        </w:rPr>
        <w:t>BigData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в управлении персоналом современной компании</w:t>
      </w:r>
    </w:p>
    <w:p w:rsidR="00963AA1" w:rsidRDefault="00963AA1" w:rsidP="00963AA1">
      <w:pPr>
        <w:pStyle w:val="a3"/>
        <w:widowControl/>
        <w:numPr>
          <w:ilvl w:val="0"/>
          <w:numId w:val="1"/>
        </w:numPr>
        <w:tabs>
          <w:tab w:val="clear" w:pos="360"/>
          <w:tab w:val="left" w:pos="-2552"/>
          <w:tab w:val="left" w:pos="443"/>
          <w:tab w:val="left" w:pos="1080"/>
        </w:tabs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Внедрение СММ в систему мероприятий по </w:t>
      </w:r>
      <w:r>
        <w:rPr>
          <w:rFonts w:ascii="Times New Roman" w:hAnsi="Times New Roman"/>
          <w:iCs/>
          <w:sz w:val="22"/>
          <w:szCs w:val="22"/>
          <w:lang w:val="en-US"/>
        </w:rPr>
        <w:t>HR</w:t>
      </w:r>
      <w:r>
        <w:rPr>
          <w:rFonts w:ascii="Times New Roman" w:hAnsi="Times New Roman"/>
          <w:iCs/>
          <w:sz w:val="22"/>
          <w:szCs w:val="22"/>
        </w:rPr>
        <w:t>-</w:t>
      </w:r>
      <w:proofErr w:type="spellStart"/>
      <w:r>
        <w:rPr>
          <w:rFonts w:ascii="Times New Roman" w:hAnsi="Times New Roman"/>
          <w:iCs/>
          <w:sz w:val="22"/>
          <w:szCs w:val="22"/>
        </w:rPr>
        <w:t>брендингу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компании</w:t>
      </w:r>
    </w:p>
    <w:p w:rsidR="00963AA1" w:rsidRPr="00963AA1" w:rsidRDefault="00963AA1" w:rsidP="00963AA1">
      <w:pPr>
        <w:tabs>
          <w:tab w:val="left" w:pos="142"/>
          <w:tab w:val="left" w:pos="426"/>
        </w:tabs>
        <w:jc w:val="both"/>
        <w:rPr>
          <w:b/>
          <w:lang w:val="ru-RU"/>
        </w:rPr>
      </w:pPr>
      <w:r w:rsidRPr="00963AA1">
        <w:rPr>
          <w:iCs/>
          <w:lang w:val="ru-RU"/>
        </w:rPr>
        <w:t>Применение цифровых технологий в процессе адаптации персонала.</w:t>
      </w:r>
    </w:p>
    <w:p w:rsidR="007B5320" w:rsidRPr="00963AA1" w:rsidRDefault="007B5320">
      <w:pPr>
        <w:rPr>
          <w:lang w:val="ru-RU"/>
        </w:rPr>
      </w:pPr>
    </w:p>
    <w:sectPr w:rsidR="007B5320" w:rsidRPr="00963A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5320"/>
    <w:rsid w:val="00963A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15161"/>
  <w15:docId w15:val="{D03C5395-53B8-4DAD-9CD3-69C2AE3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динарный 14"/>
    <w:basedOn w:val="a"/>
    <w:rsid w:val="00963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Пишущая машинка"/>
    <w:basedOn w:val="a"/>
    <w:rsid w:val="00963AA1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Company>УрГЭУ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2022-2023_38_03_03-УП-2022_очное_plx_Управление персоналом</dc:title>
  <dc:creator>FastReport.NET</dc:creator>
  <cp:lastModifiedBy>Овсянникова Анастасия Геннадьевна</cp:lastModifiedBy>
  <cp:revision>2</cp:revision>
  <dcterms:created xsi:type="dcterms:W3CDTF">2022-06-15T08:47:00Z</dcterms:created>
  <dcterms:modified xsi:type="dcterms:W3CDTF">2022-06-15T08:48:00Z</dcterms:modified>
</cp:coreProperties>
</file>