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D8" w:rsidRDefault="0007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B44D8" w:rsidRDefault="00076B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4D8" w:rsidRDefault="00076B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и управление производством программного продукта</w:t>
            </w:r>
          </w:p>
        </w:tc>
      </w:tr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B44D8" w:rsidRDefault="0007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1B44D8" w:rsidRDefault="0007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4D8" w:rsidRDefault="0007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</w:t>
            </w:r>
            <w:r>
              <w:rPr>
                <w:sz w:val="22"/>
                <w:szCs w:val="22"/>
              </w:rPr>
              <w:t>администрирование информационных систем</w:t>
            </w:r>
          </w:p>
        </w:tc>
      </w:tr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4D8" w:rsidRDefault="0007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4D8" w:rsidRDefault="0007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1B44D8" w:rsidRDefault="0007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1B44D8" w:rsidRDefault="00076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44D8" w:rsidRDefault="00076B3B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1B44D8">
        <w:tc>
          <w:tcPr>
            <w:tcW w:w="10490" w:type="dxa"/>
            <w:gridSpan w:val="3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Организация и управление производством </w:t>
            </w:r>
            <w:r>
              <w:rPr>
                <w:sz w:val="24"/>
                <w:szCs w:val="24"/>
              </w:rPr>
              <w:t>продуктов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Программный продукт. Классификация программных продуктов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Жизненный цикл программного продукта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Информационные ресурсы и системы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Базы данных и цифровые решения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Руководство программным проектом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sz w:val="24"/>
                <w:szCs w:val="24"/>
              </w:rPr>
              <w:t>Методики оценки эффективности информационных технологий</w:t>
            </w:r>
          </w:p>
        </w:tc>
      </w:tr>
      <w:tr w:rsidR="001B44D8">
        <w:tc>
          <w:tcPr>
            <w:tcW w:w="10490" w:type="dxa"/>
            <w:gridSpan w:val="3"/>
            <w:shd w:val="clear" w:color="auto" w:fill="E7E6E6" w:themeFill="background2"/>
          </w:tcPr>
          <w:p w:rsidR="001B44D8" w:rsidRDefault="00076B3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B44D8" w:rsidRDefault="00076B3B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Информационный менеджмент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Н. М. </w:t>
            </w:r>
            <w:proofErr w:type="spellStart"/>
            <w:r>
              <w:t>Абдикеев</w:t>
            </w:r>
            <w:proofErr w:type="spellEnd"/>
            <w:r>
              <w:t xml:space="preserve"> [и др.] ; под науч. ред. Н. М. </w:t>
            </w:r>
            <w:proofErr w:type="spellStart"/>
            <w:r>
              <w:t>Абдикеева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2014. - 400 с. </w:t>
            </w:r>
            <w:hyperlink r:id="rId6">
              <w:r>
                <w:rPr>
                  <w:rStyle w:val="-"/>
                </w:rPr>
                <w:t>http://znanium.com/go.php?id=429111</w:t>
              </w:r>
            </w:hyperlink>
          </w:p>
          <w:p w:rsidR="001B44D8" w:rsidRDefault="00076B3B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Елиферов</w:t>
            </w:r>
            <w:proofErr w:type="spellEnd"/>
            <w:r>
              <w:t>, В. Г. Бизнес-процессы. Регламентация и управление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слушателей образовательных учреждений, обучающихся по программе МВА и другим программам подготовки управленческих кадров / В. Г. </w:t>
            </w:r>
            <w:proofErr w:type="spellStart"/>
            <w:r>
              <w:t>Елиферов</w:t>
            </w:r>
            <w:proofErr w:type="spellEnd"/>
            <w:r>
              <w:t>, В. В. Репин ; Ин-т эко</w:t>
            </w:r>
            <w:r>
              <w:t xml:space="preserve">номики и финансов "Синергия". - </w:t>
            </w:r>
            <w:proofErr w:type="gramStart"/>
            <w:r>
              <w:t>Москва :</w:t>
            </w:r>
            <w:proofErr w:type="gramEnd"/>
            <w:r>
              <w:t xml:space="preserve"> ИНФРА-М, 2018. - 319 с. </w:t>
            </w:r>
            <w:hyperlink r:id="rId7">
              <w:r>
                <w:rPr>
                  <w:rStyle w:val="-"/>
                </w:rPr>
                <w:t>http://znanium.com/go.php?id=942762</w:t>
              </w:r>
            </w:hyperlink>
          </w:p>
          <w:p w:rsidR="001B44D8" w:rsidRDefault="001B44D8">
            <w:pPr>
              <w:pStyle w:val="aff5"/>
              <w:tabs>
                <w:tab w:val="left" w:pos="195"/>
              </w:tabs>
              <w:jc w:val="both"/>
            </w:pPr>
          </w:p>
          <w:p w:rsidR="001B44D8" w:rsidRDefault="00076B3B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B44D8" w:rsidRDefault="00076B3B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Гагарина, Л. Г. Технология разработки программного обеспечения [Электронн</w:t>
            </w:r>
            <w:r>
              <w:t>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</w:t>
            </w:r>
            <w:proofErr w:type="spellStart"/>
            <w:r>
              <w:t>Виснадул</w:t>
            </w:r>
            <w:proofErr w:type="spellEnd"/>
            <w:r>
              <w:t xml:space="preserve">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</w:t>
            </w:r>
            <w:r>
              <w:t xml:space="preserve">А-М, 2019. - 400 с. </w:t>
            </w:r>
            <w:hyperlink r:id="rId8">
              <w:r>
                <w:rPr>
                  <w:rStyle w:val="-"/>
                </w:rPr>
                <w:t>http://znanium.com/go.php?id=1011120</w:t>
              </w:r>
            </w:hyperlink>
          </w:p>
          <w:p w:rsidR="001B44D8" w:rsidRDefault="001B44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B44D8">
        <w:tc>
          <w:tcPr>
            <w:tcW w:w="10490" w:type="dxa"/>
            <w:gridSpan w:val="3"/>
            <w:shd w:val="clear" w:color="auto" w:fill="E7E6E6" w:themeFill="background2"/>
          </w:tcPr>
          <w:p w:rsidR="001B44D8" w:rsidRDefault="00076B3B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</w:t>
            </w:r>
            <w:r>
              <w:rPr>
                <w:b/>
                <w:i/>
                <w:sz w:val="22"/>
                <w:szCs w:val="22"/>
              </w:rPr>
              <w:t xml:space="preserve">в, используемых при осуществлении образовательного процесса по дисциплине 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B44D8" w:rsidRDefault="00076B3B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B44D8" w:rsidRDefault="00076B3B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B44D8" w:rsidRDefault="00076B3B">
            <w:pPr>
              <w:jc w:val="both"/>
            </w:pPr>
            <w:r>
              <w:rPr>
                <w:sz w:val="24"/>
                <w:szCs w:val="24"/>
              </w:rPr>
              <w:t>- Система «</w:t>
            </w:r>
            <w:r>
              <w:rPr>
                <w:sz w:val="24"/>
                <w:szCs w:val="24"/>
                <w:lang w:val="en-US"/>
              </w:rPr>
              <w:t>Business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>». Договор № У</w:t>
            </w:r>
            <w:r>
              <w:rPr>
                <w:sz w:val="24"/>
                <w:szCs w:val="24"/>
              </w:rPr>
              <w:t xml:space="preserve"> 195 от 26 января 2017.</w:t>
            </w:r>
          </w:p>
          <w:p w:rsidR="001B44D8" w:rsidRDefault="00076B3B">
            <w:pPr>
              <w:jc w:val="both"/>
            </w:pPr>
            <w:r>
              <w:rPr>
                <w:sz w:val="24"/>
                <w:szCs w:val="24"/>
              </w:rPr>
              <w:t>- Система «</w:t>
            </w:r>
            <w:proofErr w:type="spellStart"/>
            <w:r>
              <w:rPr>
                <w:sz w:val="24"/>
                <w:szCs w:val="24"/>
                <w:lang w:val="en-US"/>
              </w:rPr>
              <w:t>UMLet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B44D8" w:rsidRDefault="001B44D8">
            <w:pPr>
              <w:rPr>
                <w:b/>
                <w:sz w:val="22"/>
                <w:szCs w:val="22"/>
              </w:rPr>
            </w:pPr>
          </w:p>
          <w:p w:rsidR="001B44D8" w:rsidRDefault="00076B3B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B44D8" w:rsidRDefault="00076B3B">
            <w:r>
              <w:rPr>
                <w:sz w:val="22"/>
                <w:szCs w:val="22"/>
              </w:rPr>
              <w:t>Общего доступа</w:t>
            </w:r>
          </w:p>
          <w:p w:rsidR="001B44D8" w:rsidRDefault="00076B3B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B44D8" w:rsidRDefault="00076B3B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1B44D8" w:rsidRDefault="00076B3B">
            <w:r>
              <w:rPr>
                <w:sz w:val="24"/>
                <w:szCs w:val="24"/>
              </w:rPr>
              <w:t>- Онлайн к</w:t>
            </w:r>
            <w:r>
              <w:rPr>
                <w:sz w:val="24"/>
                <w:szCs w:val="24"/>
              </w:rPr>
              <w:t xml:space="preserve">урс «Управление проектами» </w:t>
            </w:r>
            <w:r>
              <w:rPr>
                <w:rStyle w:val="-"/>
                <w:sz w:val="24"/>
                <w:szCs w:val="24"/>
              </w:rPr>
              <w:t>https://openedu.ru/course/hse/PRMN/</w:t>
            </w:r>
          </w:p>
          <w:p w:rsidR="001B44D8" w:rsidRDefault="00076B3B">
            <w:r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hyperlink r:id="rId9">
              <w:r>
                <w:rPr>
                  <w:rStyle w:val="-"/>
                  <w:sz w:val="24"/>
                  <w:szCs w:val="24"/>
                </w:rPr>
                <w:t>https://openedu.ru/course/spbstu/FOMO/</w:t>
              </w:r>
            </w:hyperlink>
          </w:p>
        </w:tc>
      </w:tr>
      <w:tr w:rsidR="001B44D8">
        <w:tc>
          <w:tcPr>
            <w:tcW w:w="10490" w:type="dxa"/>
            <w:gridSpan w:val="3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1B44D8">
        <w:tc>
          <w:tcPr>
            <w:tcW w:w="10490" w:type="dxa"/>
            <w:gridSpan w:val="3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данной дисциплине не </w:t>
            </w:r>
            <w:r>
              <w:rPr>
                <w:sz w:val="22"/>
                <w:szCs w:val="22"/>
              </w:rPr>
              <w:t>реализуются</w:t>
            </w:r>
          </w:p>
          <w:p w:rsidR="001B44D8" w:rsidRDefault="001B44D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1B44D8">
        <w:tc>
          <w:tcPr>
            <w:tcW w:w="10490" w:type="dxa"/>
            <w:gridSpan w:val="3"/>
            <w:shd w:val="clear" w:color="auto" w:fill="E7E6E6" w:themeFill="background2"/>
          </w:tcPr>
          <w:p w:rsidR="001B44D8" w:rsidRDefault="00076B3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1B44D8">
        <w:trPr>
          <w:trHeight w:val="1008"/>
        </w:trPr>
        <w:tc>
          <w:tcPr>
            <w:tcW w:w="10490" w:type="dxa"/>
            <w:gridSpan w:val="3"/>
            <w:shd w:val="clear" w:color="auto" w:fill="auto"/>
          </w:tcPr>
          <w:p w:rsidR="00076B3B" w:rsidRDefault="00076B3B" w:rsidP="00076B3B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0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1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076B3B" w:rsidRDefault="00076B3B" w:rsidP="00076B3B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2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1B44D8" w:rsidRDefault="00076B3B" w:rsidP="00076B3B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3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4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1B44D8" w:rsidRDefault="001B44D8">
      <w:pPr>
        <w:ind w:left="-284"/>
        <w:rPr>
          <w:sz w:val="24"/>
          <w:szCs w:val="24"/>
        </w:rPr>
      </w:pPr>
    </w:p>
    <w:p w:rsidR="001B44D8" w:rsidRDefault="00076B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</w:t>
      </w:r>
      <w:proofErr w:type="spellStart"/>
      <w:r>
        <w:rPr>
          <w:sz w:val="24"/>
          <w:szCs w:val="24"/>
          <w:u w:val="single"/>
        </w:rPr>
        <w:t>Сурнина</w:t>
      </w:r>
      <w:proofErr w:type="spellEnd"/>
      <w:r>
        <w:rPr>
          <w:sz w:val="24"/>
          <w:szCs w:val="24"/>
          <w:u w:val="single"/>
        </w:rPr>
        <w:t xml:space="preserve"> Н.М.</w:t>
      </w:r>
      <w:r>
        <w:rPr>
          <w:sz w:val="24"/>
          <w:szCs w:val="24"/>
        </w:rPr>
        <w:t xml:space="preserve">  </w:t>
      </w:r>
      <w:r>
        <w:rPr>
          <w:sz w:val="24"/>
          <w:szCs w:val="24"/>
          <w:u w:val="single"/>
        </w:rPr>
        <w:t>Кислицын Е.В.</w:t>
      </w:r>
    </w:p>
    <w:p w:rsidR="001B44D8" w:rsidRDefault="001B44D8">
      <w:pPr>
        <w:rPr>
          <w:sz w:val="24"/>
          <w:szCs w:val="24"/>
          <w:u w:val="single"/>
        </w:rPr>
      </w:pPr>
    </w:p>
    <w:p w:rsidR="001B44D8" w:rsidRDefault="001B44D8">
      <w:pPr>
        <w:rPr>
          <w:sz w:val="24"/>
          <w:szCs w:val="24"/>
        </w:rPr>
      </w:pPr>
    </w:p>
    <w:p w:rsidR="001B44D8" w:rsidRDefault="00076B3B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B44D8" w:rsidRDefault="001B44D8">
      <w:pPr>
        <w:jc w:val="center"/>
        <w:rPr>
          <w:b/>
          <w:sz w:val="24"/>
          <w:szCs w:val="24"/>
        </w:rPr>
      </w:pPr>
    </w:p>
    <w:p w:rsidR="001B44D8" w:rsidRDefault="00076B3B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1B44D8" w:rsidRDefault="00076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1B44D8" w:rsidRDefault="001B44D8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1B44D8" w:rsidRDefault="00076B3B">
            <w:r>
              <w:rPr>
                <w:b/>
                <w:sz w:val="22"/>
                <w:szCs w:val="22"/>
              </w:rPr>
              <w:t>Организация и управление производством программного продукта</w:t>
            </w:r>
          </w:p>
        </w:tc>
      </w:tr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1B44D8" w:rsidRDefault="0007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1B44D8" w:rsidRDefault="00076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1B44D8">
        <w:tc>
          <w:tcPr>
            <w:tcW w:w="3261" w:type="dxa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1B44D8" w:rsidRDefault="00076B3B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1B44D8">
        <w:tc>
          <w:tcPr>
            <w:tcW w:w="10489" w:type="dxa"/>
            <w:gridSpan w:val="2"/>
            <w:shd w:val="clear" w:color="auto" w:fill="E7E6E6" w:themeFill="background2"/>
          </w:tcPr>
          <w:p w:rsidR="001B44D8" w:rsidRDefault="00076B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Организация и управление разработкой программного продукта в сельском хозяйстве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Организация и управление разработкой </w:t>
            </w:r>
            <w:r>
              <w:rPr>
                <w:color w:val="000000" w:themeColor="text1"/>
                <w:sz w:val="24"/>
                <w:szCs w:val="24"/>
              </w:rPr>
              <w:t>программного продукта в тяжелой промышленности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Организация и управление разработкой программного продукта в легкой промышленности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Организация и управление разработкой программного продукта в пищевой промышленности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Организация и управление разработ</w:t>
            </w:r>
            <w:r>
              <w:rPr>
                <w:color w:val="000000" w:themeColor="text1"/>
                <w:sz w:val="24"/>
                <w:szCs w:val="24"/>
              </w:rPr>
              <w:t>кой программного продукта в торговле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Организация и управление разработкой программного продукта в сфере транспорта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Организация и управление разработкой программного продукта в сфере связи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Организация и управление разработкой программного продукта </w:t>
            </w:r>
            <w:r>
              <w:rPr>
                <w:color w:val="000000" w:themeColor="text1"/>
                <w:sz w:val="24"/>
                <w:szCs w:val="24"/>
              </w:rPr>
              <w:t>в туристическом бизнесе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Организация и управление разработкой программного продукта в сфере здравоохранения</w:t>
            </w:r>
          </w:p>
        </w:tc>
      </w:tr>
      <w:tr w:rsidR="001B44D8">
        <w:tc>
          <w:tcPr>
            <w:tcW w:w="10489" w:type="dxa"/>
            <w:gridSpan w:val="2"/>
            <w:shd w:val="clear" w:color="auto" w:fill="auto"/>
          </w:tcPr>
          <w:p w:rsidR="001B44D8" w:rsidRDefault="00076B3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Организация и управление разработкой программного продукта в сфере образования</w:t>
            </w:r>
          </w:p>
        </w:tc>
      </w:tr>
    </w:tbl>
    <w:p w:rsidR="001B44D8" w:rsidRDefault="001B44D8">
      <w:pPr>
        <w:rPr>
          <w:sz w:val="24"/>
          <w:szCs w:val="24"/>
        </w:rPr>
      </w:pPr>
    </w:p>
    <w:p w:rsidR="001B44D8" w:rsidRDefault="001B44D8">
      <w:pPr>
        <w:rPr>
          <w:sz w:val="24"/>
          <w:szCs w:val="24"/>
        </w:rPr>
      </w:pPr>
    </w:p>
    <w:p w:rsidR="001B44D8" w:rsidRDefault="00076B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</w:t>
      </w:r>
      <w:proofErr w:type="spellStart"/>
      <w:r>
        <w:rPr>
          <w:sz w:val="24"/>
          <w:szCs w:val="24"/>
          <w:u w:val="single"/>
        </w:rPr>
        <w:t>Сурнина</w:t>
      </w:r>
      <w:proofErr w:type="spellEnd"/>
      <w:r>
        <w:rPr>
          <w:sz w:val="24"/>
          <w:szCs w:val="24"/>
          <w:u w:val="single"/>
        </w:rPr>
        <w:t xml:space="preserve"> Н.М.</w:t>
      </w:r>
      <w:r>
        <w:rPr>
          <w:sz w:val="24"/>
          <w:szCs w:val="24"/>
        </w:rPr>
        <w:t xml:space="preserve">  </w:t>
      </w:r>
      <w:r>
        <w:rPr>
          <w:sz w:val="24"/>
          <w:szCs w:val="24"/>
          <w:u w:val="single"/>
        </w:rPr>
        <w:t>Кислицын Е.В.</w:t>
      </w:r>
    </w:p>
    <w:p w:rsidR="001B44D8" w:rsidRDefault="001B44D8">
      <w:pPr>
        <w:rPr>
          <w:sz w:val="24"/>
          <w:szCs w:val="24"/>
          <w:u w:val="single"/>
        </w:rPr>
      </w:pPr>
    </w:p>
    <w:p w:rsidR="001B44D8" w:rsidRDefault="001B44D8">
      <w:pPr>
        <w:jc w:val="center"/>
      </w:pPr>
      <w:bookmarkStart w:id="0" w:name="_GoBack"/>
      <w:bookmarkEnd w:id="0"/>
    </w:p>
    <w:sectPr w:rsidR="001B44D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85"/>
    <w:multiLevelType w:val="multilevel"/>
    <w:tmpl w:val="226AB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C84"/>
    <w:multiLevelType w:val="multilevel"/>
    <w:tmpl w:val="3EB28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077CB7"/>
    <w:multiLevelType w:val="multilevel"/>
    <w:tmpl w:val="8C3C8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D8"/>
    <w:rsid w:val="00076B3B"/>
    <w:rsid w:val="001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EB9C"/>
  <w15:docId w15:val="{58E794D1-878C-461C-89CD-1613B8CE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Гипертекстовая ссылка"/>
    <w:qFormat/>
    <w:rsid w:val="007C4079"/>
    <w:rPr>
      <w:color w:val="auto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color w:val="00000A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1120" TargetMode="External"/><Relationship Id="rId13" Type="http://schemas.openxmlformats.org/officeDocument/2006/relationships/hyperlink" Target="http://ivo.garant.ru/document?id=70736292&amp;sub=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42762" TargetMode="External"/><Relationship Id="rId12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29111" TargetMode="External"/><Relationship Id="rId11" Type="http://schemas.openxmlformats.org/officeDocument/2006/relationships/hyperlink" Target="http://ivo.garant.ru/document?id=70447858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47858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edu.ru/course/spbstu/FOMO/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E0BF-3C38-4A58-B0E2-1BFDD4C7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863</Words>
  <Characters>4924</Characters>
  <Application>Microsoft Office Word</Application>
  <DocSecurity>0</DocSecurity>
  <Lines>41</Lines>
  <Paragraphs>11</Paragraphs>
  <ScaleCrop>false</ScaleCrop>
  <Company>Microsoft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2019-03-13T07:37:00Z</cp:lastPrinted>
  <dcterms:created xsi:type="dcterms:W3CDTF">2019-03-11T14:13:00Z</dcterms:created>
  <dcterms:modified xsi:type="dcterms:W3CDTF">2020-03-16T04:56:00Z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