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945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945DB" w:rsidRDefault="009945DB"/>
        </w:tc>
      </w:tr>
      <w:tr w:rsidR="009945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945DB" w:rsidRDefault="009945DB"/>
        </w:tc>
      </w:tr>
      <w:tr w:rsidR="009945DB">
        <w:trPr>
          <w:trHeight w:hRule="exact" w:val="212"/>
        </w:trPr>
        <w:tc>
          <w:tcPr>
            <w:tcW w:w="1521" w:type="dxa"/>
          </w:tcPr>
          <w:p w:rsidR="009945DB" w:rsidRDefault="009945DB"/>
        </w:tc>
        <w:tc>
          <w:tcPr>
            <w:tcW w:w="1600" w:type="dxa"/>
          </w:tcPr>
          <w:p w:rsidR="009945DB" w:rsidRDefault="009945DB"/>
        </w:tc>
        <w:tc>
          <w:tcPr>
            <w:tcW w:w="7089" w:type="dxa"/>
          </w:tcPr>
          <w:p w:rsidR="009945DB" w:rsidRDefault="009945DB"/>
        </w:tc>
        <w:tc>
          <w:tcPr>
            <w:tcW w:w="426" w:type="dxa"/>
          </w:tcPr>
          <w:p w:rsidR="009945DB" w:rsidRDefault="009945DB"/>
        </w:tc>
      </w:tr>
      <w:tr w:rsidR="009945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9945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945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9945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945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="003F0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9945DB" w:rsidRPr="003F048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C4888">
              <w:rPr>
                <w:lang w:val="ru-RU"/>
              </w:rPr>
              <w:t xml:space="preserve"> </w:t>
            </w:r>
          </w:p>
        </w:tc>
      </w:tr>
      <w:tr w:rsidR="009945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945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</w:t>
            </w:r>
            <w:proofErr w:type="gramStart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  <w:proofErr w:type="gramEnd"/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 методы в процессе принятия управленческих решений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методы в процессе принятия управленческих решений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прогнозирования в процессе принятия управленческих решений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 в процессе принятия управленческих решений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в условиях неопределенности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управленческих решений на основе маржинального анализа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анализ и финансовое моделирование</w:t>
            </w:r>
          </w:p>
        </w:tc>
      </w:tr>
      <w:tr w:rsidR="009945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</w:p>
        </w:tc>
      </w:tr>
      <w:tr w:rsidR="009945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945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Функционально-ориентированная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9945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Процессно-ориентированная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и сущность системного подхода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Структурный анализ организации. Структура системы.</w:t>
            </w:r>
          </w:p>
        </w:tc>
      </w:tr>
      <w:tr w:rsidR="009945DB" w:rsidRPr="003F04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этапы структурного анализа</w:t>
            </w:r>
          </w:p>
        </w:tc>
      </w:tr>
      <w:tr w:rsidR="009945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9945DB">
        <w:trPr>
          <w:trHeight w:hRule="exact" w:val="295"/>
        </w:trPr>
        <w:tc>
          <w:tcPr>
            <w:tcW w:w="1521" w:type="dxa"/>
          </w:tcPr>
          <w:p w:rsidR="009945DB" w:rsidRDefault="009945DB"/>
        </w:tc>
        <w:tc>
          <w:tcPr>
            <w:tcW w:w="1600" w:type="dxa"/>
          </w:tcPr>
          <w:p w:rsidR="009945DB" w:rsidRDefault="009945DB"/>
        </w:tc>
        <w:tc>
          <w:tcPr>
            <w:tcW w:w="7089" w:type="dxa"/>
          </w:tcPr>
          <w:p w:rsidR="009945DB" w:rsidRDefault="009945DB"/>
        </w:tc>
        <w:tc>
          <w:tcPr>
            <w:tcW w:w="426" w:type="dxa"/>
          </w:tcPr>
          <w:p w:rsidR="009945DB" w:rsidRDefault="009945DB"/>
        </w:tc>
      </w:tr>
      <w:tr w:rsidR="009945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Default="002C4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945DB">
        <w:trPr>
          <w:trHeight w:hRule="exact" w:val="196"/>
        </w:trPr>
        <w:tc>
          <w:tcPr>
            <w:tcW w:w="1521" w:type="dxa"/>
          </w:tcPr>
          <w:p w:rsidR="009945DB" w:rsidRDefault="009945DB"/>
        </w:tc>
        <w:tc>
          <w:tcPr>
            <w:tcW w:w="1600" w:type="dxa"/>
          </w:tcPr>
          <w:p w:rsidR="009945DB" w:rsidRDefault="009945DB"/>
        </w:tc>
        <w:tc>
          <w:tcPr>
            <w:tcW w:w="7089" w:type="dxa"/>
          </w:tcPr>
          <w:p w:rsidR="009945DB" w:rsidRDefault="009945DB"/>
        </w:tc>
        <w:tc>
          <w:tcPr>
            <w:tcW w:w="426" w:type="dxa"/>
          </w:tcPr>
          <w:p w:rsidR="009945DB" w:rsidRDefault="009945DB"/>
        </w:tc>
      </w:tr>
      <w:tr w:rsidR="009945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45DB" w:rsidRPr="003F048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Вузовский учебник, 2013.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  <w:tr w:rsidR="009945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45DB" w:rsidRPr="003F048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Герасимова Е. Б. Парадигма экономического анализа: анализ деятельности экономических субъектов. [Электронный ресурс]</w:t>
            </w:r>
            <w:proofErr w:type="gramStart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2016.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/636181</w:t>
            </w:r>
          </w:p>
        </w:tc>
      </w:tr>
      <w:tr w:rsidR="009945DB" w:rsidRPr="003F04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Репин В. В. Бизнес по правилам. Регламенты должны работать. [Электронный ресурс]:практическое пособие. - Москва: ИНФРА-М, 2019.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/1003265</w:t>
            </w:r>
          </w:p>
        </w:tc>
      </w:tr>
    </w:tbl>
    <w:p w:rsidR="009945DB" w:rsidRPr="002C4888" w:rsidRDefault="002C4888">
      <w:pPr>
        <w:rPr>
          <w:sz w:val="0"/>
          <w:szCs w:val="0"/>
          <w:lang w:val="ru-RU"/>
        </w:rPr>
      </w:pPr>
      <w:r w:rsidRPr="002C4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945DB" w:rsidRPr="003F04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4888">
              <w:rPr>
                <w:lang w:val="ru-RU"/>
              </w:rPr>
              <w:t xml:space="preserve"> </w:t>
            </w:r>
          </w:p>
        </w:tc>
      </w:tr>
      <w:tr w:rsidR="009945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45DB">
        <w:trPr>
          <w:trHeight w:hRule="exact" w:val="277"/>
        </w:trPr>
        <w:tc>
          <w:tcPr>
            <w:tcW w:w="10774" w:type="dxa"/>
          </w:tcPr>
          <w:p w:rsidR="009945DB" w:rsidRDefault="009945DB"/>
        </w:tc>
      </w:tr>
      <w:tr w:rsidR="009945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C4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C4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C4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48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945DB" w:rsidRPr="003F04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48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C4888">
              <w:rPr>
                <w:lang w:val="ru-RU"/>
              </w:rPr>
              <w:t xml:space="preserve"> </w:t>
            </w:r>
          </w:p>
        </w:tc>
      </w:tr>
      <w:tr w:rsidR="009945DB" w:rsidRPr="003F04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9945DB" w:rsidRPr="002C48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C4888">
              <w:rPr>
                <w:lang w:val="ru-RU"/>
              </w:rPr>
              <w:t xml:space="preserve"> </w:t>
            </w:r>
          </w:p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lang w:val="ru-RU"/>
              </w:rPr>
              <w:t xml:space="preserve"> </w:t>
            </w:r>
          </w:p>
        </w:tc>
      </w:tr>
      <w:tr w:rsidR="009945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C48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945DB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945DB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45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2C4888">
              <w:rPr>
                <w:lang w:val="ru-RU"/>
              </w:rPr>
              <w:t xml:space="preserve"> </w:t>
            </w:r>
          </w:p>
          <w:p w:rsidR="009945DB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9945DB" w:rsidRPr="003F04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2C4888">
              <w:rPr>
                <w:lang w:val="ru-RU"/>
              </w:rPr>
              <w:t xml:space="preserve"> </w:t>
            </w:r>
          </w:p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4888">
              <w:rPr>
                <w:lang w:val="ru-RU"/>
              </w:rPr>
              <w:t xml:space="preserve"> </w:t>
            </w:r>
          </w:p>
        </w:tc>
      </w:tr>
      <w:tr w:rsidR="009945DB" w:rsidRPr="003F04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2C4888">
              <w:rPr>
                <w:lang w:val="ru-RU"/>
              </w:rPr>
              <w:t xml:space="preserve"> </w:t>
            </w:r>
          </w:p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888">
              <w:rPr>
                <w:lang w:val="ru-RU"/>
              </w:rPr>
              <w:t xml:space="preserve"> </w:t>
            </w:r>
          </w:p>
        </w:tc>
      </w:tr>
      <w:tr w:rsidR="009945DB" w:rsidRPr="003F04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2C4888">
              <w:rPr>
                <w:lang w:val="ru-RU"/>
              </w:rPr>
              <w:t xml:space="preserve"> </w:t>
            </w:r>
          </w:p>
          <w:p w:rsidR="009945DB" w:rsidRPr="002C4888" w:rsidRDefault="002C48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888">
              <w:rPr>
                <w:lang w:val="ru-RU"/>
              </w:rPr>
              <w:t xml:space="preserve"> </w:t>
            </w:r>
          </w:p>
        </w:tc>
      </w:tr>
      <w:tr w:rsidR="009945DB" w:rsidRPr="003F04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5DB" w:rsidRPr="002C4888" w:rsidRDefault="002C4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4888">
              <w:rPr>
                <w:lang w:val="ru-RU"/>
              </w:rPr>
              <w:t xml:space="preserve"> </w:t>
            </w:r>
            <w:proofErr w:type="spellStart"/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proofErr w:type="spellEnd"/>
            <w:r w:rsidRPr="002C4888">
              <w:rPr>
                <w:lang w:val="ru-RU"/>
              </w:rPr>
              <w:t xml:space="preserve"> </w:t>
            </w:r>
            <w:r w:rsidRPr="002C4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C4888">
              <w:rPr>
                <w:lang w:val="ru-RU"/>
              </w:rPr>
              <w:t xml:space="preserve"> </w:t>
            </w:r>
          </w:p>
        </w:tc>
      </w:tr>
    </w:tbl>
    <w:p w:rsidR="009945DB" w:rsidRDefault="009945DB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Default="002C4888">
      <w:pPr>
        <w:rPr>
          <w:lang w:val="ru-RU"/>
        </w:rPr>
      </w:pPr>
    </w:p>
    <w:p w:rsidR="002C4888" w:rsidRPr="002C4888" w:rsidRDefault="002C4888" w:rsidP="002C4888">
      <w:pPr>
        <w:jc w:val="center"/>
        <w:rPr>
          <w:b/>
          <w:snapToGrid w:val="0"/>
          <w:sz w:val="24"/>
          <w:szCs w:val="24"/>
          <w:lang w:val="ru-RU"/>
        </w:rPr>
      </w:pPr>
      <w:r w:rsidRPr="002C4888">
        <w:rPr>
          <w:b/>
          <w:snapToGrid w:val="0"/>
          <w:sz w:val="24"/>
          <w:szCs w:val="24"/>
          <w:lang w:val="ru-RU"/>
        </w:rPr>
        <w:lastRenderedPageBreak/>
        <w:t>7.3.3. Перечень курсовых работ</w:t>
      </w:r>
    </w:p>
    <w:p w:rsidR="002C4888" w:rsidRPr="002C4888" w:rsidRDefault="002C4888" w:rsidP="002C4888">
      <w:pPr>
        <w:jc w:val="center"/>
        <w:rPr>
          <w:b/>
          <w:snapToGrid w:val="0"/>
          <w:sz w:val="24"/>
          <w:szCs w:val="24"/>
          <w:lang w:val="ru-RU"/>
        </w:rPr>
      </w:pPr>
      <w:r w:rsidRPr="002C4888">
        <w:rPr>
          <w:b/>
          <w:snapToGrid w:val="0"/>
          <w:sz w:val="24"/>
          <w:szCs w:val="24"/>
          <w:lang w:val="ru-RU"/>
        </w:rPr>
        <w:t>по дисциплине «</w:t>
      </w:r>
      <w:r w:rsidRPr="002C4888">
        <w:rPr>
          <w:b/>
          <w:sz w:val="24"/>
          <w:szCs w:val="24"/>
          <w:lang w:val="ru-RU"/>
        </w:rPr>
        <w:t>Методология бизнес-анализа»</w:t>
      </w:r>
    </w:p>
    <w:p w:rsidR="002C4888" w:rsidRPr="002C4888" w:rsidRDefault="002C4888" w:rsidP="002C4888">
      <w:pPr>
        <w:jc w:val="center"/>
        <w:rPr>
          <w:sz w:val="24"/>
          <w:szCs w:val="24"/>
          <w:lang w:val="ru-RU"/>
        </w:rPr>
      </w:pP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SWOT-анализ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SWOT-анализ как комплексная методика экономической диагностики.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Системный и комплексный подход в отечественных и зарубежных методиках анализа деятельности.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 xml:space="preserve">Анализ данных о деятельности организации с применением методов </w:t>
      </w:r>
      <w:proofErr w:type="spellStart"/>
      <w:r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Mining</w:t>
      </w:r>
      <w:proofErr w:type="spellEnd"/>
      <w:r>
        <w:rPr>
          <w:sz w:val="24"/>
          <w:szCs w:val="24"/>
        </w:rPr>
        <w:t>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Системы обработки транзакций (OLTP-системы)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Система планирования ресурсов предприятия (ERP).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ERP-система как инструмент развития дистрибьюторского бизнеса.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Практика и перспективы использования ERP-систем в Российской Федерации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Использование корпоративных информационных систем (систем класса MRPII / ERP) для управления производством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Использование корпоративной системы управления SAP ERP.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Информационные системы управления производством класса MRPII.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Бизнес-процессы в автоматизированной информационной системе "Галактика ERP".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Бизнес-процессы в автоматизированной информационной системе "</w:t>
      </w:r>
      <w:proofErr w:type="spellStart"/>
      <w:r>
        <w:rPr>
          <w:sz w:val="24"/>
          <w:szCs w:val="24"/>
        </w:rPr>
        <w:t>mySAP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ERP".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Бизнес-процессы в автоматизированной информационной системе "</w:t>
      </w:r>
      <w:proofErr w:type="spellStart"/>
      <w:r>
        <w:rPr>
          <w:sz w:val="24"/>
          <w:szCs w:val="24"/>
        </w:rPr>
        <w:t>Oracle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ERP".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Бизнес-процессы в автоматизированной информационной системе "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Axapta</w:t>
      </w:r>
      <w:proofErr w:type="spellEnd"/>
      <w:r>
        <w:rPr>
          <w:sz w:val="24"/>
          <w:szCs w:val="24"/>
        </w:rPr>
        <w:t xml:space="preserve"> ERP".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Бизнес-процессы в автоматизированной информационной системе "1С: Предприятие 8.0 ERP".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Бизнес-процессы в автоматизированной информационной системе "Парус 8 ERP".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 xml:space="preserve">Аналитическая платформа </w:t>
      </w:r>
      <w:proofErr w:type="spellStart"/>
      <w:r>
        <w:rPr>
          <w:sz w:val="24"/>
          <w:szCs w:val="24"/>
          <w:lang w:val="en-US"/>
        </w:rPr>
        <w:t>Deductor</w:t>
      </w:r>
      <w:proofErr w:type="spellEnd"/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r>
        <w:rPr>
          <w:sz w:val="24"/>
          <w:szCs w:val="24"/>
          <w:lang w:val="en-US"/>
        </w:rPr>
        <w:t>Regression</w:t>
      </w:r>
      <w:r w:rsidRPr="002C48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Models</w:t>
      </w:r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Statistics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Base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Advanced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Statistics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Bootstrapping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Categories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Complex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Samples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Conjoint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Custom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Tables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Data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Preparation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Decision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Trees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Direct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Marketing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Exact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Tests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Forecasting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Missing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Values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Neural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 w:val="24"/>
          <w:szCs w:val="24"/>
          <w:shd w:val="clear" w:color="auto" w:fill="FFFFFF"/>
        </w:rPr>
        <w:t>Networks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Модуль «</w:t>
      </w:r>
      <w:proofErr w:type="spellStart"/>
      <w:r>
        <w:rPr>
          <w:color w:val="202122"/>
          <w:sz w:val="24"/>
          <w:szCs w:val="24"/>
          <w:shd w:val="clear" w:color="auto" w:fill="FFFFFF"/>
        </w:rPr>
        <w:t>Regression</w:t>
      </w:r>
      <w:proofErr w:type="spellEnd"/>
      <w:r>
        <w:rPr>
          <w:sz w:val="24"/>
          <w:szCs w:val="24"/>
        </w:rPr>
        <w:t xml:space="preserve">» системы </w:t>
      </w:r>
      <w:r>
        <w:rPr>
          <w:sz w:val="24"/>
          <w:szCs w:val="24"/>
          <w:lang w:val="en-US"/>
        </w:rPr>
        <w:t>SPSS</w:t>
      </w:r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Метод наблюдения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Метод экономического эксперимента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Методы формализации и математизации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Математическое моделирование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Индексный метод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Дескриптивный анализ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Корреляционный анализ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Регрессионный анализ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Дисперсионный анализ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Методы классификации (дискриминантный анализ, кластерный анализ, задачи группировки)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Методы прогнозирования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Методы маркетинговых исследований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Матрица БКГ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 xml:space="preserve">Матрица </w:t>
      </w:r>
      <w:proofErr w:type="spellStart"/>
      <w:r>
        <w:rPr>
          <w:sz w:val="24"/>
          <w:szCs w:val="24"/>
        </w:rPr>
        <w:t>МакКинзи</w:t>
      </w:r>
      <w:proofErr w:type="spellEnd"/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Матрица </w:t>
      </w:r>
      <w:proofErr w:type="spellStart"/>
      <w:r>
        <w:rPr>
          <w:sz w:val="24"/>
          <w:szCs w:val="24"/>
        </w:rPr>
        <w:t>Ансоффа</w:t>
      </w:r>
      <w:proofErr w:type="spellEnd"/>
      <w:r>
        <w:rPr>
          <w:sz w:val="24"/>
          <w:szCs w:val="24"/>
        </w:rPr>
        <w:t xml:space="preserve">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Матрица 5 конкурентных сил Портера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Перекрестный анализ значимых факторов в процессе принятия управленческих решений.</w:t>
      </w:r>
    </w:p>
    <w:p w:rsidR="002C4888" w:rsidRDefault="002C4888" w:rsidP="002C4888">
      <w:pPr>
        <w:pStyle w:val="a3"/>
        <w:numPr>
          <w:ilvl w:val="0"/>
          <w:numId w:val="1"/>
        </w:numPr>
        <w:ind w:left="456" w:hanging="426"/>
        <w:rPr>
          <w:sz w:val="24"/>
          <w:szCs w:val="24"/>
        </w:rPr>
      </w:pPr>
      <w:r>
        <w:rPr>
          <w:sz w:val="24"/>
          <w:szCs w:val="24"/>
        </w:rPr>
        <w:t>Инвестиционный анализ в процессе принятия управленческих решений.</w:t>
      </w:r>
    </w:p>
    <w:p w:rsidR="002C4888" w:rsidRPr="002C4888" w:rsidRDefault="002C4888">
      <w:pPr>
        <w:rPr>
          <w:lang w:val="ru-RU"/>
        </w:rPr>
      </w:pPr>
    </w:p>
    <w:sectPr w:rsidR="002C4888" w:rsidRPr="002C48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A78"/>
    <w:multiLevelType w:val="hybridMultilevel"/>
    <w:tmpl w:val="352C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4888"/>
    <w:rsid w:val="003F0483"/>
    <w:rsid w:val="009945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88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2021-2022_38_03_01-БА-2021_очное_plx_Методология бизнес-анализа</dc:title>
  <dc:creator>FastReport.NET</dc:creator>
  <cp:lastModifiedBy>Owner</cp:lastModifiedBy>
  <cp:revision>5</cp:revision>
  <dcterms:created xsi:type="dcterms:W3CDTF">2021-09-05T14:14:00Z</dcterms:created>
  <dcterms:modified xsi:type="dcterms:W3CDTF">2021-09-05T14:15:00Z</dcterms:modified>
</cp:coreProperties>
</file>