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249E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249E9" w:rsidRDefault="008249E9"/>
        </w:tc>
      </w:tr>
      <w:tr w:rsidR="008249E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249E9" w:rsidRDefault="008249E9"/>
        </w:tc>
      </w:tr>
      <w:tr w:rsidR="008249E9">
        <w:trPr>
          <w:trHeight w:hRule="exact" w:val="490"/>
        </w:trPr>
        <w:tc>
          <w:tcPr>
            <w:tcW w:w="1521" w:type="dxa"/>
          </w:tcPr>
          <w:p w:rsidR="008249E9" w:rsidRDefault="008249E9"/>
        </w:tc>
        <w:tc>
          <w:tcPr>
            <w:tcW w:w="1600" w:type="dxa"/>
          </w:tcPr>
          <w:p w:rsidR="008249E9" w:rsidRDefault="008249E9"/>
        </w:tc>
        <w:tc>
          <w:tcPr>
            <w:tcW w:w="7089" w:type="dxa"/>
          </w:tcPr>
          <w:p w:rsidR="008249E9" w:rsidRDefault="008249E9"/>
        </w:tc>
        <w:tc>
          <w:tcPr>
            <w:tcW w:w="426" w:type="dxa"/>
          </w:tcPr>
          <w:p w:rsidR="008249E9" w:rsidRDefault="008249E9"/>
        </w:tc>
      </w:tr>
      <w:tr w:rsidR="008249E9" w:rsidRPr="00FA4B2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9E9" w:rsidRPr="00FA4B23" w:rsidRDefault="00FA4B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A4B23">
              <w:rPr>
                <w:lang w:val="ru-RU"/>
              </w:rPr>
              <w:t xml:space="preserve"> </w:t>
            </w:r>
          </w:p>
        </w:tc>
      </w:tr>
      <w:tr w:rsidR="008249E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249E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8249E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8249E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249E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249E9">
        <w:trPr>
          <w:trHeight w:hRule="exact" w:val="562"/>
        </w:trPr>
        <w:tc>
          <w:tcPr>
            <w:tcW w:w="1521" w:type="dxa"/>
          </w:tcPr>
          <w:p w:rsidR="008249E9" w:rsidRDefault="008249E9"/>
        </w:tc>
        <w:tc>
          <w:tcPr>
            <w:tcW w:w="1600" w:type="dxa"/>
          </w:tcPr>
          <w:p w:rsidR="008249E9" w:rsidRDefault="008249E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8249E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249E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249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</w:t>
            </w:r>
          </w:p>
        </w:tc>
      </w:tr>
      <w:tr w:rsidR="008249E9" w:rsidRPr="00FA4B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Pr="00FA4B23" w:rsidRDefault="00FA4B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и показатели оценки состояния и развития национальной экономики</w:t>
            </w:r>
          </w:p>
        </w:tc>
      </w:tr>
      <w:tr w:rsidR="008249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</w:t>
            </w:r>
          </w:p>
        </w:tc>
      </w:tr>
      <w:tr w:rsidR="008249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249E9" w:rsidRPr="00FA4B2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Pr="00FA4B23" w:rsidRDefault="00FA4B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социально-экономическая политика и обеспечение деятельности органов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власти</w:t>
            </w:r>
          </w:p>
        </w:tc>
      </w:tr>
      <w:tr w:rsidR="008249E9" w:rsidRPr="00FA4B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Pr="00FA4B23" w:rsidRDefault="00FA4B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региональной экономики</w:t>
            </w:r>
          </w:p>
        </w:tc>
      </w:tr>
      <w:tr w:rsidR="008249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</w:t>
            </w:r>
          </w:p>
        </w:tc>
      </w:tr>
      <w:tr w:rsidR="008249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</w:tr>
      <w:tr w:rsidR="008249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</w:tr>
      <w:tr w:rsidR="008249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регионе</w:t>
            </w:r>
            <w:proofErr w:type="spellEnd"/>
          </w:p>
        </w:tc>
      </w:tr>
      <w:tr w:rsidR="008249E9">
        <w:trPr>
          <w:trHeight w:hRule="exact" w:val="295"/>
        </w:trPr>
        <w:tc>
          <w:tcPr>
            <w:tcW w:w="1521" w:type="dxa"/>
          </w:tcPr>
          <w:p w:rsidR="008249E9" w:rsidRDefault="008249E9"/>
        </w:tc>
        <w:tc>
          <w:tcPr>
            <w:tcW w:w="1600" w:type="dxa"/>
          </w:tcPr>
          <w:p w:rsidR="008249E9" w:rsidRDefault="008249E9"/>
        </w:tc>
        <w:tc>
          <w:tcPr>
            <w:tcW w:w="7089" w:type="dxa"/>
          </w:tcPr>
          <w:p w:rsidR="008249E9" w:rsidRDefault="008249E9"/>
        </w:tc>
        <w:tc>
          <w:tcPr>
            <w:tcW w:w="426" w:type="dxa"/>
          </w:tcPr>
          <w:p w:rsidR="008249E9" w:rsidRDefault="008249E9"/>
        </w:tc>
      </w:tr>
      <w:tr w:rsidR="008249E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Default="00FA4B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249E9">
        <w:trPr>
          <w:trHeight w:hRule="exact" w:val="196"/>
        </w:trPr>
        <w:tc>
          <w:tcPr>
            <w:tcW w:w="1521" w:type="dxa"/>
          </w:tcPr>
          <w:p w:rsidR="008249E9" w:rsidRDefault="008249E9"/>
        </w:tc>
        <w:tc>
          <w:tcPr>
            <w:tcW w:w="1600" w:type="dxa"/>
          </w:tcPr>
          <w:p w:rsidR="008249E9" w:rsidRDefault="008249E9"/>
        </w:tc>
        <w:tc>
          <w:tcPr>
            <w:tcW w:w="7089" w:type="dxa"/>
          </w:tcPr>
          <w:p w:rsidR="008249E9" w:rsidRDefault="008249E9"/>
        </w:tc>
        <w:tc>
          <w:tcPr>
            <w:tcW w:w="426" w:type="dxa"/>
          </w:tcPr>
          <w:p w:rsidR="008249E9" w:rsidRDefault="008249E9"/>
        </w:tc>
      </w:tr>
      <w:tr w:rsidR="008249E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49E9" w:rsidRPr="00FA4B2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49E9" w:rsidRPr="00FA4B23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Савченко П.В., Абрамова М.А. Национальная экономика [Электронный ресурс</w:t>
            </w:r>
            <w:proofErr w:type="gram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2018. - 806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/939525</w:t>
            </w:r>
          </w:p>
        </w:tc>
      </w:tr>
      <w:tr w:rsidR="008249E9" w:rsidRPr="00FA4B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49E9" w:rsidRPr="00FA4B23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Лимонов Л. Э., </w:t>
            </w:r>
            <w:proofErr w:type="spell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Батчаев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Р. Региональная экономика и пространственное развитие в 2 т. Том 1 [Электронный ресурс</w:t>
            </w:r>
            <w:proofErr w:type="gram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/450189</w:t>
            </w:r>
          </w:p>
        </w:tc>
      </w:tr>
      <w:tr w:rsidR="008249E9" w:rsidRPr="00FA4B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49E9" w:rsidRPr="00FA4B23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Угрюмова А. А., Ерохина Е. В. Региональная экономика и управление [Электронный ресурс</w:t>
            </w:r>
            <w:proofErr w:type="gram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/489882</w:t>
            </w:r>
          </w:p>
        </w:tc>
      </w:tr>
      <w:tr w:rsidR="008249E9" w:rsidRPr="00FA4B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49E9" w:rsidRPr="00FA4B23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Лимонов Л. Э., </w:t>
            </w:r>
            <w:proofErr w:type="spell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Жихаревич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С. Региональная экономика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пространственное развитие в 2 т. Том 2 [Электронный ресурс</w:t>
            </w:r>
            <w:proofErr w:type="gram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/489437</w:t>
            </w:r>
          </w:p>
        </w:tc>
      </w:tr>
      <w:tr w:rsidR="008249E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249E9" w:rsidRDefault="00FA4B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249E9" w:rsidRPr="00FA4B2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49E9" w:rsidRPr="00FA4B23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Тяглов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Молчанова Н.П. Национальная экономика. Система поте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нциалов [Электронный ресурс</w:t>
            </w:r>
            <w:proofErr w:type="gram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экономики и управления. - Москва: Издательство "ЮНИТИ-ДАНА", 2017. - 359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/1028813</w:t>
            </w:r>
          </w:p>
        </w:tc>
      </w:tr>
      <w:tr w:rsidR="008249E9" w:rsidRPr="00FA4B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49E9" w:rsidRPr="00FA4B23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Гринберг Р.С.,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П.В. Российская социально-экономическая Система: реалии и векторы развития [Электронный ресурс</w:t>
            </w:r>
            <w:proofErr w:type="gram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- 596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/1087982</w:t>
            </w:r>
          </w:p>
        </w:tc>
      </w:tr>
      <w:tr w:rsidR="008249E9" w:rsidRPr="00FA4B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49E9" w:rsidRPr="00FA4B23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Плисецкий Е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Л. Региональная экономика. Тесты [Электронный ресурс</w:t>
            </w:r>
            <w:proofErr w:type="gram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/459107</w:t>
            </w:r>
          </w:p>
        </w:tc>
      </w:tr>
      <w:tr w:rsidR="008249E9" w:rsidRPr="00FA4B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49E9" w:rsidRPr="00FA4B23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Федоров В. Г. Рейтинг социально-экономического развития регионов России [Электронный ресурс</w:t>
            </w:r>
            <w:proofErr w:type="gram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татистический</w:t>
            </w:r>
            <w:proofErr w:type="gram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сборник: (№ 04319). - Курган: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249E9" w:rsidRPr="00FA4B2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49E9" w:rsidRPr="00FA4B23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Зюзина В. И. Регионы Уральского федерального округа: итоги экономического и социального развития в 2016-2020 год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 [Электронный ресурс</w:t>
            </w:r>
            <w:proofErr w:type="gram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]:статистический</w:t>
            </w:r>
            <w:proofErr w:type="gram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сборник : (04020). - Екатеринбург: [б. и.], 2021. - 75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249E9" w:rsidRPr="00FA4B23">
        <w:trPr>
          <w:trHeight w:hRule="exact" w:val="277"/>
        </w:trPr>
        <w:tc>
          <w:tcPr>
            <w:tcW w:w="10774" w:type="dxa"/>
          </w:tcPr>
          <w:p w:rsidR="008249E9" w:rsidRPr="00FA4B23" w:rsidRDefault="008249E9">
            <w:pPr>
              <w:rPr>
                <w:lang w:val="ru-RU"/>
              </w:rPr>
            </w:pPr>
          </w:p>
        </w:tc>
      </w:tr>
      <w:tr w:rsidR="008249E9" w:rsidRPr="00FA4B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Pr="00FA4B23" w:rsidRDefault="00FA4B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A4B23">
              <w:rPr>
                <w:lang w:val="ru-RU"/>
              </w:rPr>
              <w:t xml:space="preserve"> </w:t>
            </w:r>
          </w:p>
        </w:tc>
      </w:tr>
      <w:tr w:rsidR="008249E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49E9">
        <w:trPr>
          <w:trHeight w:hRule="exact" w:val="277"/>
        </w:trPr>
        <w:tc>
          <w:tcPr>
            <w:tcW w:w="10774" w:type="dxa"/>
          </w:tcPr>
          <w:p w:rsidR="008249E9" w:rsidRDefault="008249E9"/>
        </w:tc>
      </w:tr>
      <w:tr w:rsidR="008249E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A4B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A4B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A4B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A4B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249E9" w:rsidRPr="00FA4B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49E9" w:rsidRPr="00FA4B23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A4B23">
              <w:rPr>
                <w:lang w:val="ru-RU"/>
              </w:rPr>
              <w:t xml:space="preserve"> </w:t>
            </w:r>
          </w:p>
        </w:tc>
      </w:tr>
      <w:tr w:rsidR="008249E9" w:rsidRPr="00FA4B2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49E9" w:rsidRPr="00FA4B23" w:rsidRDefault="00FA4B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FA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8249E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A4B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249E9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249E9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249E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49E9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4B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249E9" w:rsidRDefault="00FA4B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249E9" w:rsidRPr="00FA4B2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9E9" w:rsidRPr="00FA4B23" w:rsidRDefault="00FA4B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Поздеева</w:t>
            </w:r>
            <w:r w:rsidRPr="00FA4B23">
              <w:rPr>
                <w:lang w:val="ru-RU"/>
              </w:rPr>
              <w:t xml:space="preserve"> </w:t>
            </w:r>
            <w:r w:rsidRPr="00FA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О.Г.</w:t>
            </w:r>
            <w:r w:rsidRPr="00FA4B23">
              <w:rPr>
                <w:lang w:val="ru-RU"/>
              </w:rPr>
              <w:t xml:space="preserve"> </w:t>
            </w:r>
          </w:p>
        </w:tc>
      </w:tr>
    </w:tbl>
    <w:p w:rsidR="00FA4B23" w:rsidRPr="00FA4B23" w:rsidRDefault="00FA4B23">
      <w:pPr>
        <w:rPr>
          <w:lang w:val="ru-RU"/>
        </w:rPr>
      </w:pPr>
    </w:p>
    <w:p w:rsidR="00FA4B23" w:rsidRPr="00FA4B23" w:rsidRDefault="00FA4B23">
      <w:pPr>
        <w:rPr>
          <w:lang w:val="ru-RU"/>
        </w:rPr>
      </w:pPr>
      <w:r w:rsidRPr="00FA4B23">
        <w:rPr>
          <w:lang w:val="ru-RU"/>
        </w:rPr>
        <w:br w:type="page"/>
      </w:r>
    </w:p>
    <w:p w:rsidR="00FA4B23" w:rsidRPr="00FA4B23" w:rsidRDefault="00FA4B23" w:rsidP="00FA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Темы</w:t>
      </w:r>
      <w:r w:rsidRPr="00FA4B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курсовых работ</w:t>
      </w:r>
    </w:p>
    <w:p w:rsidR="00FA4B23" w:rsidRDefault="00FA4B23" w:rsidP="00FA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FA4B23" w:rsidTr="001174F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4B23" w:rsidRDefault="00FA4B23" w:rsidP="001174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B23" w:rsidRDefault="00FA4B23" w:rsidP="001174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FA4B23" w:rsidTr="001174F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4B23" w:rsidRDefault="00FA4B23" w:rsidP="001174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B23" w:rsidRDefault="00FA4B23" w:rsidP="00117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FA4B23" w:rsidTr="001174F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4B23" w:rsidRDefault="00FA4B23" w:rsidP="001174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B23" w:rsidRDefault="00FA4B23" w:rsidP="001174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</w:tbl>
    <w:p w:rsidR="00FA4B23" w:rsidRDefault="00FA4B23" w:rsidP="00FA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FA4B23" w:rsidRPr="00FA4B23" w:rsidRDefault="00FA4B23" w:rsidP="00FA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FA4B23" w:rsidRPr="00FA4B23" w:rsidRDefault="00FA4B23" w:rsidP="00FA4B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FA4B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Блок 1. Перечень тем курсовых работ по Национальной экономике:</w:t>
      </w:r>
    </w:p>
    <w:p w:rsidR="00FA4B23" w:rsidRPr="00FA4B23" w:rsidRDefault="00FA4B23" w:rsidP="00FA4B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экономической основы местного самоуправления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деятельности по охране окружающей среды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экономической активности населения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формирования доходов населения в Российской Федерации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формирования расходов домашних хозяйств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жилищных условий населения в стране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 xml:space="preserve"> Современное состояние и перспективы развития образования (дошкольного, общего, начального профессионального, среднего профессионального, высшего профессионального)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деятельности библиотек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сферы культуры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основных фондов в Российской Федерации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малого предпринимательства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индивидуального предпринимательства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металлургического производства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сельского хозяйства.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растениеводства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животноводства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лесного хозяйства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рыболовства и рыбоводства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добычи топливно-энергетических полезных ископаемых (каменного угля, торфа, нефти, природного газа)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добычи металлических руд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пищевых продуктов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текстильного и швейного производства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обуви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обработки древесины и производства изделий из дерева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целлюлозно-бумажного производства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издательской и полиграфической деятельности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химического производства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машин и оборудования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ювелирных изделий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производства и распределения электроэнергии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lastRenderedPageBreak/>
        <w:t>Современное состояние и перспективы развития строительства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транспорта (железнодорожного, автомобильного, водного, воздушного)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сферы грузовых перевозок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сферы пассажирских перевозок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информационных и коммуникационных технологий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связи (почтовая деятельность, телефонная связь)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розничной торговли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бытового обслуживания населения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платных услуг населению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сферы научных исследований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инновационной деятельности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инвестиционной деятельности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кредитных организаций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страховой деятельности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туристской деятельности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деятельности по организации отдыха и развлечений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физкультурно-оздоровительной деятельности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государственного сектора экономики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общественного питания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конкуренции в национальной экономике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здравоохранения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социального обслуживания населения</w:t>
      </w:r>
    </w:p>
    <w:p w:rsidR="00FA4B23" w:rsidRPr="00FA4B23" w:rsidRDefault="00FA4B23" w:rsidP="00FA4B2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4B23">
        <w:rPr>
          <w:rFonts w:ascii="Times New Roman" w:eastAsia="Times New Roman" w:hAnsi="Times New Roman" w:cs="Times New Roman"/>
          <w:lang w:val="ru-RU" w:eastAsia="ru-RU"/>
        </w:rPr>
        <w:t>Современное состояние и перспективы развития налоговой системы Российской Федерации</w:t>
      </w:r>
    </w:p>
    <w:p w:rsidR="00FA4B23" w:rsidRPr="00FA4B23" w:rsidRDefault="00FA4B23" w:rsidP="00FA4B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FA4B23" w:rsidRPr="00FA4B23" w:rsidRDefault="00FA4B23" w:rsidP="00FA4B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FA4B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Блок 2. Перечень тем курсовых работ по Региональной экономике:</w:t>
      </w:r>
    </w:p>
    <w:p w:rsidR="00FA4B23" w:rsidRPr="00FA4B23" w:rsidRDefault="00FA4B23" w:rsidP="00FA4B2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1. Формирование и усиление конкурентоспособности экономики региона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2. Анализ уровня жизни населения региона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3.</w:t>
            </w:r>
            <w:r w:rsidRPr="00FA4B23">
              <w:rPr>
                <w:sz w:val="24"/>
                <w:szCs w:val="24"/>
              </w:rPr>
              <w:tab/>
              <w:t xml:space="preserve"> Анализ качества жизни населения региона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4.</w:t>
            </w:r>
            <w:r w:rsidRPr="00FA4B23">
              <w:rPr>
                <w:rFonts w:eastAsia="Calibri"/>
                <w:sz w:val="24"/>
                <w:szCs w:val="24"/>
              </w:rPr>
              <w:t xml:space="preserve"> </w:t>
            </w:r>
            <w:r w:rsidRPr="00FA4B23">
              <w:rPr>
                <w:sz w:val="24"/>
                <w:szCs w:val="24"/>
              </w:rPr>
              <w:t>Региональная дифференциация уровня жизни населения регионов РФ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5.</w:t>
            </w:r>
            <w:r w:rsidRPr="00FA4B23">
              <w:rPr>
                <w:sz w:val="24"/>
                <w:szCs w:val="24"/>
              </w:rPr>
              <w:tab/>
              <w:t xml:space="preserve"> Внешнеэкономические связи региона: анализ, тенденции, особенности регулирования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6.</w:t>
            </w:r>
            <w:r w:rsidRPr="00FA4B23">
              <w:rPr>
                <w:sz w:val="24"/>
                <w:szCs w:val="24"/>
              </w:rPr>
              <w:tab/>
              <w:t xml:space="preserve"> Исследование инвестиционной деятельности в регионе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8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7. Иностранные инвестиции как элемент инвестирования социально-экономического развития региона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8. Инвестиционная привлекательность региона: современное состояние и перспективы развития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9.</w:t>
            </w:r>
            <w:r w:rsidRPr="00FA4B23">
              <w:rPr>
                <w:sz w:val="24"/>
                <w:szCs w:val="24"/>
              </w:rPr>
              <w:tab/>
              <w:t xml:space="preserve"> Анализ социально-экономического положения региона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10. Экспортный потенциал региона: современное состояние и перспективы развития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11. Молодежный рынок труда региона: современное состояние и перспективы развития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 xml:space="preserve">12. Приоритетные направления региональной инновационной политики (вид политики по </w:t>
            </w:r>
            <w:r w:rsidRPr="00FA4B23">
              <w:rPr>
                <w:sz w:val="24"/>
                <w:szCs w:val="24"/>
              </w:rPr>
              <w:lastRenderedPageBreak/>
              <w:t>выбору студента)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lastRenderedPageBreak/>
              <w:t>13. Безработица в регионе: современное состояние и пути снижения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14. Региональные особенности развития автодорожной инфраструктуры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15. Региональные особенности процесса автомобилизации населения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16. Региональные особенности демографических процессов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17. Региональные налоги и сборы в структуре доходов бюджетов субъектов РФ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18. Региональная дифференциация доходов населения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19. Приоритетные направления региональной молодежной политики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20. Направления развития экологической деятельности в регионе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21. Особенности и перспективы развития промышленности региона (вид промышленности по выбору студента)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22. Современное состояние и развитие туризма в регионе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23. Современное состояние и перспективы развития социальной инфраструктуры региона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24. Тенденции развития малого предпринимательства в регионе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 xml:space="preserve">25. </w:t>
            </w:r>
            <w:proofErr w:type="spellStart"/>
            <w:r w:rsidRPr="00FA4B23">
              <w:rPr>
                <w:sz w:val="24"/>
                <w:szCs w:val="24"/>
              </w:rPr>
              <w:t>Технополисы</w:t>
            </w:r>
            <w:proofErr w:type="spellEnd"/>
            <w:r w:rsidRPr="00FA4B23">
              <w:rPr>
                <w:sz w:val="24"/>
                <w:szCs w:val="24"/>
              </w:rPr>
              <w:t xml:space="preserve"> и технопарки как фактор экономического развития региона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26. Региональные особенности жилищной обеспеченности населения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27. Приоритетные направления научно-технологической политики региона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28. Региональный рынок труда: современное состояние и перспективы развития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29. Региональный потребительский рынок: современное состояние и перспективы развития</w:t>
            </w:r>
          </w:p>
        </w:tc>
      </w:tr>
      <w:tr w:rsidR="00FA4B23" w:rsidRPr="00FA4B23" w:rsidTr="001174F7">
        <w:tc>
          <w:tcPr>
            <w:tcW w:w="9640" w:type="dxa"/>
            <w:shd w:val="clear" w:color="auto" w:fill="auto"/>
          </w:tcPr>
          <w:p w:rsidR="00FA4B23" w:rsidRPr="00FA4B23" w:rsidRDefault="00FA4B23" w:rsidP="00FA4B23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A4B23">
              <w:rPr>
                <w:sz w:val="24"/>
                <w:szCs w:val="24"/>
              </w:rPr>
              <w:t>30. Региональный рынок жилья: современное состояние и перспективы развития</w:t>
            </w:r>
          </w:p>
        </w:tc>
      </w:tr>
    </w:tbl>
    <w:p w:rsidR="008249E9" w:rsidRPr="00FA4B23" w:rsidRDefault="008249E9">
      <w:pPr>
        <w:rPr>
          <w:lang w:val="ru-RU"/>
        </w:rPr>
      </w:pPr>
    </w:p>
    <w:sectPr w:rsidR="008249E9" w:rsidRPr="00FA4B2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0DD"/>
    <w:multiLevelType w:val="hybridMultilevel"/>
    <w:tmpl w:val="88861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249E9"/>
    <w:rsid w:val="00D31453"/>
    <w:rsid w:val="00E209E2"/>
    <w:rsid w:val="00F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FF043"/>
  <w15:docId w15:val="{F5B9386B-5328-48FE-A826-5BCBCFC1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9171</Characters>
  <Application>Microsoft Office Word</Application>
  <DocSecurity>0</DocSecurity>
  <Lines>76</Lines>
  <Paragraphs>21</Paragraphs>
  <ScaleCrop>false</ScaleCrop>
  <Company>УрГЭУ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2022-2023_38_03_04-ГМУ-2022_очное_plx_Национальная и региональная экономика</dc:title>
  <dc:creator>FastReport.NET</dc:creator>
  <cp:lastModifiedBy>Овсянникова Анастасия Геннадьевна</cp:lastModifiedBy>
  <cp:revision>2</cp:revision>
  <dcterms:created xsi:type="dcterms:W3CDTF">2022-04-06T03:24:00Z</dcterms:created>
  <dcterms:modified xsi:type="dcterms:W3CDTF">2022-04-06T03:25:00Z</dcterms:modified>
</cp:coreProperties>
</file>