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D5461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461F" w:rsidRDefault="0011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5461F" w:rsidRDefault="00D5461F"/>
        </w:tc>
      </w:tr>
      <w:tr w:rsidR="00D5461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461F" w:rsidRDefault="0011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5461F" w:rsidRDefault="00D5461F"/>
        </w:tc>
      </w:tr>
      <w:tr w:rsidR="00D5461F">
        <w:trPr>
          <w:trHeight w:hRule="exact" w:val="212"/>
        </w:trPr>
        <w:tc>
          <w:tcPr>
            <w:tcW w:w="1521" w:type="dxa"/>
          </w:tcPr>
          <w:p w:rsidR="00D5461F" w:rsidRDefault="00D5461F"/>
        </w:tc>
        <w:tc>
          <w:tcPr>
            <w:tcW w:w="1600" w:type="dxa"/>
          </w:tcPr>
          <w:p w:rsidR="00D5461F" w:rsidRDefault="00D5461F"/>
        </w:tc>
        <w:tc>
          <w:tcPr>
            <w:tcW w:w="7089" w:type="dxa"/>
          </w:tcPr>
          <w:p w:rsidR="00D5461F" w:rsidRDefault="00D5461F"/>
        </w:tc>
        <w:tc>
          <w:tcPr>
            <w:tcW w:w="426" w:type="dxa"/>
          </w:tcPr>
          <w:p w:rsidR="00D5461F" w:rsidRDefault="00D5461F"/>
        </w:tc>
      </w:tr>
      <w:tr w:rsidR="00D5461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5461F" w:rsidRDefault="001105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61F" w:rsidRDefault="001105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продвинутый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</w:tr>
      <w:tr w:rsidR="00D5461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5461F" w:rsidRDefault="001105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61F" w:rsidRDefault="00110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proofErr w:type="spellEnd"/>
            <w:r>
              <w:t xml:space="preserve"> </w:t>
            </w:r>
          </w:p>
        </w:tc>
      </w:tr>
      <w:tr w:rsidR="00D5461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5461F" w:rsidRDefault="001105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61F" w:rsidRDefault="001105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proofErr w:type="spellEnd"/>
            <w:r>
              <w:t xml:space="preserve"> </w:t>
            </w:r>
          </w:p>
        </w:tc>
      </w:tr>
      <w:tr w:rsidR="00D5461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5461F" w:rsidRDefault="001105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61F" w:rsidRDefault="00110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D5461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5461F" w:rsidRDefault="001105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61F" w:rsidRDefault="001105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D5461F" w:rsidRPr="00110513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461F" w:rsidRPr="00110513" w:rsidRDefault="0011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110513">
              <w:rPr>
                <w:lang w:val="ru-RU"/>
              </w:rPr>
              <w:t xml:space="preserve"> </w:t>
            </w:r>
          </w:p>
        </w:tc>
      </w:tr>
      <w:tr w:rsidR="00D5461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61F" w:rsidRDefault="001105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5461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61F" w:rsidRDefault="00110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61F" w:rsidRDefault="001105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D5461F" w:rsidRPr="0011051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61F" w:rsidRDefault="0011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61F" w:rsidRPr="00110513" w:rsidRDefault="0011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управления персоналом и современные тенденции</w:t>
            </w:r>
          </w:p>
        </w:tc>
      </w:tr>
      <w:tr w:rsidR="00D5461F" w:rsidRPr="0011051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61F" w:rsidRDefault="0011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61F" w:rsidRPr="00110513" w:rsidRDefault="0011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Кадровая стратегия и кадровая политика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</w:tr>
      <w:tr w:rsidR="00D5461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61F" w:rsidRDefault="0011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61F" w:rsidRDefault="00110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</w:t>
            </w:r>
            <w:proofErr w:type="spellEnd"/>
          </w:p>
        </w:tc>
      </w:tr>
      <w:tr w:rsidR="00D5461F" w:rsidRPr="0011051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61F" w:rsidRDefault="0011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61F" w:rsidRPr="00110513" w:rsidRDefault="0011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системы управления персоналом</w:t>
            </w:r>
          </w:p>
        </w:tc>
      </w:tr>
      <w:tr w:rsidR="00D5461F" w:rsidRPr="0011051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61F" w:rsidRDefault="0011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61F" w:rsidRPr="00110513" w:rsidRDefault="0011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управления персоналом и принятие управленческих решений</w:t>
            </w:r>
          </w:p>
        </w:tc>
      </w:tr>
      <w:tr w:rsidR="00D5461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61F" w:rsidRDefault="0011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61F" w:rsidRDefault="00110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</w:t>
            </w:r>
          </w:p>
        </w:tc>
      </w:tr>
      <w:tr w:rsidR="00D5461F" w:rsidRPr="0011051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61F" w:rsidRDefault="0011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61F" w:rsidRPr="00110513" w:rsidRDefault="0011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политики привлечения, подбора и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отбора конкурентоспособного персонала</w:t>
            </w:r>
          </w:p>
        </w:tc>
      </w:tr>
      <w:tr w:rsidR="00D5461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61F" w:rsidRDefault="0011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61F" w:rsidRDefault="00110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proofErr w:type="spellEnd"/>
          </w:p>
        </w:tc>
      </w:tr>
      <w:tr w:rsidR="00D5461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61F" w:rsidRDefault="0011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61F" w:rsidRDefault="00110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proofErr w:type="spellEnd"/>
          </w:p>
        </w:tc>
      </w:tr>
      <w:tr w:rsidR="00D5461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61F" w:rsidRDefault="0011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61F" w:rsidRDefault="00110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proofErr w:type="spellEnd"/>
          </w:p>
        </w:tc>
      </w:tr>
      <w:tr w:rsidR="00D5461F" w:rsidRPr="0011051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61F" w:rsidRDefault="0011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61F" w:rsidRPr="00110513" w:rsidRDefault="0011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эффективностью системы и технологии управления персоналом</w:t>
            </w:r>
          </w:p>
        </w:tc>
      </w:tr>
      <w:tr w:rsidR="00D5461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61F" w:rsidRDefault="0011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61F" w:rsidRDefault="00110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1-10</w:t>
            </w:r>
          </w:p>
        </w:tc>
      </w:tr>
      <w:tr w:rsidR="00D5461F">
        <w:trPr>
          <w:trHeight w:hRule="exact" w:val="295"/>
        </w:trPr>
        <w:tc>
          <w:tcPr>
            <w:tcW w:w="1521" w:type="dxa"/>
          </w:tcPr>
          <w:p w:rsidR="00D5461F" w:rsidRDefault="00D5461F"/>
        </w:tc>
        <w:tc>
          <w:tcPr>
            <w:tcW w:w="1600" w:type="dxa"/>
          </w:tcPr>
          <w:p w:rsidR="00D5461F" w:rsidRDefault="00D5461F"/>
        </w:tc>
        <w:tc>
          <w:tcPr>
            <w:tcW w:w="7089" w:type="dxa"/>
          </w:tcPr>
          <w:p w:rsidR="00D5461F" w:rsidRDefault="00D5461F"/>
        </w:tc>
        <w:tc>
          <w:tcPr>
            <w:tcW w:w="426" w:type="dxa"/>
          </w:tcPr>
          <w:p w:rsidR="00D5461F" w:rsidRDefault="00D5461F"/>
        </w:tc>
      </w:tr>
      <w:tr w:rsidR="00D5461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61F" w:rsidRDefault="0011051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5461F">
        <w:trPr>
          <w:trHeight w:hRule="exact" w:val="196"/>
        </w:trPr>
        <w:tc>
          <w:tcPr>
            <w:tcW w:w="1521" w:type="dxa"/>
          </w:tcPr>
          <w:p w:rsidR="00D5461F" w:rsidRDefault="00D5461F"/>
        </w:tc>
        <w:tc>
          <w:tcPr>
            <w:tcW w:w="1600" w:type="dxa"/>
          </w:tcPr>
          <w:p w:rsidR="00D5461F" w:rsidRDefault="00D5461F"/>
        </w:tc>
        <w:tc>
          <w:tcPr>
            <w:tcW w:w="7089" w:type="dxa"/>
          </w:tcPr>
          <w:p w:rsidR="00D5461F" w:rsidRDefault="00D5461F"/>
        </w:tc>
        <w:tc>
          <w:tcPr>
            <w:tcW w:w="426" w:type="dxa"/>
          </w:tcPr>
          <w:p w:rsidR="00D5461F" w:rsidRDefault="00D5461F"/>
        </w:tc>
      </w:tr>
      <w:tr w:rsidR="00D5461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461F" w:rsidRDefault="00110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5461F" w:rsidRPr="00110513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461F" w:rsidRPr="00110513" w:rsidRDefault="001105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А.Я., </w:t>
            </w:r>
            <w:proofErr w:type="spellStart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Баткаева</w:t>
            </w:r>
            <w:proofErr w:type="spellEnd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 Управление персоналом организации. [Электронный ресурс</w:t>
            </w:r>
            <w:proofErr w:type="gramStart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2019. - 695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/1003212</w:t>
            </w:r>
          </w:p>
        </w:tc>
      </w:tr>
      <w:tr w:rsidR="00D5461F" w:rsidRPr="00110513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461F" w:rsidRPr="00110513" w:rsidRDefault="001105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Васяйчева</w:t>
            </w:r>
            <w:proofErr w:type="spellEnd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А., Горбунова Ю. Н., </w:t>
            </w:r>
            <w:proofErr w:type="spellStart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Гродский</w:t>
            </w:r>
            <w:proofErr w:type="spellEnd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С., Иваненко Л. В., </w:t>
            </w:r>
            <w:proofErr w:type="spellStart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Гродский</w:t>
            </w:r>
            <w:proofErr w:type="spellEnd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С., Соловова Н. В. Управление человеческими ресурсами. Теория, практика, эффективность [Электронный ресурс</w:t>
            </w:r>
            <w:proofErr w:type="gramStart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РИОР: ИНФРА-М, 2018. - 278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=951436</w:t>
            </w:r>
          </w:p>
        </w:tc>
      </w:tr>
      <w:tr w:rsidR="00D5461F" w:rsidRPr="00110513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461F" w:rsidRPr="00110513" w:rsidRDefault="001105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Я., </w:t>
            </w:r>
            <w:proofErr w:type="spellStart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Баткаева</w:t>
            </w:r>
            <w:proofErr w:type="spellEnd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Ворожейкин</w:t>
            </w:r>
            <w:proofErr w:type="spellEnd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Е., Гурова Е. В., </w:t>
            </w:r>
            <w:proofErr w:type="spellStart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Я. Управление персоналом организации [Электронный ресурс</w:t>
            </w:r>
            <w:proofErr w:type="gramStart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обучающихся по специальностям «Менеджмент организации», «Управление персоналом», «Экономика труда». - Москва: ИНФРА-М, 2019. - 695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=1003212</w:t>
            </w:r>
          </w:p>
        </w:tc>
      </w:tr>
      <w:tr w:rsidR="00D5461F" w:rsidRPr="00110513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461F" w:rsidRPr="00110513" w:rsidRDefault="001105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Коковихин</w:t>
            </w:r>
            <w:proofErr w:type="spellEnd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Долженко С. Б., Долженко Р. А., </w:t>
            </w:r>
            <w:proofErr w:type="spellStart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Коропец</w:t>
            </w:r>
            <w:proofErr w:type="spellEnd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А., </w:t>
            </w:r>
            <w:proofErr w:type="spellStart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Кулькова</w:t>
            </w:r>
            <w:proofErr w:type="spellEnd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Панченко А. Ю., Пеша А. В., </w:t>
            </w:r>
            <w:proofErr w:type="spellStart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Плутова</w:t>
            </w:r>
            <w:proofErr w:type="spellEnd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И., Шарапова В. М., </w:t>
            </w:r>
            <w:proofErr w:type="spellStart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Коковихин</w:t>
            </w:r>
            <w:proofErr w:type="spellEnd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 Управление и экономика персонала [Электронный ресурс</w:t>
            </w:r>
            <w:proofErr w:type="gramStart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- 330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rce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490706.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D5461F" w:rsidRPr="00110513" w:rsidRDefault="00110513">
      <w:pPr>
        <w:rPr>
          <w:sz w:val="0"/>
          <w:szCs w:val="0"/>
          <w:lang w:val="ru-RU"/>
        </w:rPr>
      </w:pPr>
      <w:r w:rsidRPr="001105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5461F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461F" w:rsidRDefault="00110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5461F" w:rsidRPr="00110513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461F" w:rsidRPr="00110513" w:rsidRDefault="001105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Иванова С. В., </w:t>
            </w:r>
            <w:proofErr w:type="spellStart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Болдогоев</w:t>
            </w:r>
            <w:proofErr w:type="spellEnd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Д., Борчанинова Э., Глотова А., </w:t>
            </w:r>
            <w:proofErr w:type="spellStart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Жигилий</w:t>
            </w:r>
            <w:proofErr w:type="spellEnd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Развитие потенциала сотрудников: Профессиональные компетенции, лидерство, коммуникации. [Электронный ресурс</w:t>
            </w:r>
            <w:proofErr w:type="gramStart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]:научное</w:t>
            </w:r>
            <w:proofErr w:type="gramEnd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Альпина </w:t>
            </w:r>
            <w:proofErr w:type="spellStart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Паблишерз</w:t>
            </w:r>
            <w:proofErr w:type="spellEnd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2016. - 279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/917619</w:t>
            </w:r>
          </w:p>
        </w:tc>
      </w:tr>
      <w:tr w:rsidR="00D5461F" w:rsidRPr="0011051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461F" w:rsidRPr="00110513" w:rsidRDefault="001105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Я., Митрофанова Е.А., Коновалова В. Г., </w:t>
            </w:r>
            <w:proofErr w:type="spellStart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Чуланова</w:t>
            </w:r>
            <w:proofErr w:type="spellEnd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Л. Концепция </w:t>
            </w:r>
            <w:proofErr w:type="spellStart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компетентностного</w:t>
            </w:r>
            <w:proofErr w:type="spellEnd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подхода в управлении персоналом. [Электронный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ИНФРА-М, 2019. - 156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/1010783</w:t>
            </w:r>
          </w:p>
        </w:tc>
      </w:tr>
      <w:tr w:rsidR="00D5461F" w:rsidRPr="0011051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461F" w:rsidRPr="00110513" w:rsidRDefault="001105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Чуланова</w:t>
            </w:r>
            <w:proofErr w:type="spellEnd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Л. Современные технологии кадрового менеджмента: актуализация в российской практике, возможности, риски. [Электронный ресурс</w:t>
            </w:r>
            <w:proofErr w:type="gramStart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нография</w:t>
            </w:r>
            <w:proofErr w:type="gramEnd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ИНФРА- М, 2020. - 364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/1042593</w:t>
            </w:r>
          </w:p>
        </w:tc>
      </w:tr>
      <w:tr w:rsidR="00D5461F" w:rsidRPr="00110513">
        <w:trPr>
          <w:trHeight w:hRule="exact" w:val="277"/>
        </w:trPr>
        <w:tc>
          <w:tcPr>
            <w:tcW w:w="10774" w:type="dxa"/>
          </w:tcPr>
          <w:p w:rsidR="00D5461F" w:rsidRPr="00110513" w:rsidRDefault="00D5461F">
            <w:pPr>
              <w:rPr>
                <w:lang w:val="ru-RU"/>
              </w:rPr>
            </w:pPr>
          </w:p>
        </w:tc>
      </w:tr>
      <w:tr w:rsidR="00D5461F" w:rsidRPr="0011051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61F" w:rsidRPr="00110513" w:rsidRDefault="0011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</w:t>
            </w:r>
            <w:r w:rsidRPr="0011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уемых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10513">
              <w:rPr>
                <w:lang w:val="ru-RU"/>
              </w:rPr>
              <w:t xml:space="preserve"> </w:t>
            </w:r>
          </w:p>
        </w:tc>
      </w:tr>
      <w:tr w:rsidR="00D5461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461F" w:rsidRDefault="00110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5461F">
        <w:trPr>
          <w:trHeight w:hRule="exact" w:val="277"/>
        </w:trPr>
        <w:tc>
          <w:tcPr>
            <w:tcW w:w="10774" w:type="dxa"/>
          </w:tcPr>
          <w:p w:rsidR="00D5461F" w:rsidRDefault="00D5461F"/>
        </w:tc>
      </w:tr>
      <w:tr w:rsidR="00D5461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461F" w:rsidRDefault="001105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10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10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10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1051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5461F" w:rsidRPr="0011051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461F" w:rsidRPr="00110513" w:rsidRDefault="001105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10513">
              <w:rPr>
                <w:lang w:val="ru-RU"/>
              </w:rPr>
              <w:t xml:space="preserve"> </w:t>
            </w:r>
          </w:p>
        </w:tc>
      </w:tr>
      <w:tr w:rsidR="00D5461F" w:rsidRPr="0011051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461F" w:rsidRPr="00110513" w:rsidRDefault="0011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D5461F" w:rsidRPr="0011051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461F" w:rsidRPr="00110513" w:rsidRDefault="001105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110513">
              <w:rPr>
                <w:lang w:val="ru-RU"/>
              </w:rPr>
              <w:t xml:space="preserve"> </w:t>
            </w:r>
          </w:p>
          <w:p w:rsidR="00D5461F" w:rsidRPr="00110513" w:rsidRDefault="0011051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10513">
              <w:rPr>
                <w:lang w:val="ru-RU"/>
              </w:rPr>
              <w:t xml:space="preserve"> </w:t>
            </w:r>
          </w:p>
        </w:tc>
      </w:tr>
      <w:tr w:rsidR="00D5461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461F" w:rsidRDefault="001105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1051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D5461F" w:rsidRDefault="001105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D5461F" w:rsidRDefault="0011051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5461F" w:rsidRPr="0011051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461F" w:rsidRPr="00110513" w:rsidRDefault="0011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Пеша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Анастасия</w:t>
            </w:r>
            <w:r w:rsidRPr="00110513">
              <w:rPr>
                <w:lang w:val="ru-RU"/>
              </w:rPr>
              <w:t xml:space="preserve"> </w:t>
            </w:r>
            <w:r w:rsidRPr="0011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Владимировна</w:t>
            </w:r>
            <w:r w:rsidRPr="00110513">
              <w:rPr>
                <w:lang w:val="ru-RU"/>
              </w:rPr>
              <w:t xml:space="preserve"> </w:t>
            </w:r>
          </w:p>
        </w:tc>
      </w:tr>
    </w:tbl>
    <w:p w:rsidR="00D5461F" w:rsidRDefault="00D5461F">
      <w:pPr>
        <w:rPr>
          <w:lang w:val="ru-RU"/>
        </w:rPr>
      </w:pPr>
    </w:p>
    <w:p w:rsidR="00110513" w:rsidRDefault="00110513">
      <w:pPr>
        <w:rPr>
          <w:lang w:val="ru-RU"/>
        </w:rPr>
      </w:pPr>
    </w:p>
    <w:p w:rsidR="00110513" w:rsidRDefault="00110513">
      <w:pPr>
        <w:rPr>
          <w:lang w:val="ru-RU"/>
        </w:rPr>
      </w:pPr>
    </w:p>
    <w:p w:rsidR="00110513" w:rsidRDefault="00110513">
      <w:pPr>
        <w:rPr>
          <w:lang w:val="ru-RU"/>
        </w:rPr>
      </w:pPr>
    </w:p>
    <w:p w:rsidR="00110513" w:rsidRDefault="00110513">
      <w:pPr>
        <w:rPr>
          <w:lang w:val="ru-RU"/>
        </w:rPr>
      </w:pPr>
    </w:p>
    <w:p w:rsidR="00110513" w:rsidRDefault="00110513">
      <w:pPr>
        <w:rPr>
          <w:lang w:val="ru-RU"/>
        </w:rPr>
      </w:pPr>
    </w:p>
    <w:p w:rsidR="00110513" w:rsidRDefault="00110513">
      <w:pPr>
        <w:rPr>
          <w:lang w:val="ru-RU"/>
        </w:rPr>
      </w:pPr>
    </w:p>
    <w:p w:rsidR="00110513" w:rsidRDefault="00110513">
      <w:pPr>
        <w:rPr>
          <w:lang w:val="ru-RU"/>
        </w:rPr>
      </w:pPr>
    </w:p>
    <w:p w:rsidR="00110513" w:rsidRDefault="00110513">
      <w:pPr>
        <w:rPr>
          <w:lang w:val="ru-RU"/>
        </w:rPr>
      </w:pPr>
    </w:p>
    <w:p w:rsidR="00110513" w:rsidRDefault="00110513">
      <w:pPr>
        <w:rPr>
          <w:lang w:val="ru-RU"/>
        </w:rPr>
      </w:pPr>
    </w:p>
    <w:p w:rsidR="00110513" w:rsidRDefault="00110513">
      <w:pPr>
        <w:rPr>
          <w:lang w:val="ru-RU"/>
        </w:rPr>
      </w:pPr>
    </w:p>
    <w:p w:rsidR="00110513" w:rsidRDefault="00110513">
      <w:pPr>
        <w:rPr>
          <w:lang w:val="ru-RU"/>
        </w:rPr>
      </w:pPr>
    </w:p>
    <w:p w:rsidR="00110513" w:rsidRDefault="00110513">
      <w:pPr>
        <w:rPr>
          <w:lang w:val="ru-RU"/>
        </w:rPr>
      </w:pP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>Перечень</w:t>
      </w:r>
      <w:r w:rsidRPr="00110513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 xml:space="preserve"> тем</w:t>
      </w:r>
      <w:r w:rsidRPr="00110513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 xml:space="preserve"> курсовых работ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1. Совершенствование функционального разделения труда и организационной структуры службы управления персоналом.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2. Повышение эффективности работы службы управления персоналом.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3. Совершенствование системы управления персоналом.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4. Оценка эффективности взаимодействия кадровой службы с другими службами предприятия.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5. Организация деятельности кадровой службы предприятия.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6. Проектирование организационной структуры управления персоналом.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7. Актуальные проблемы управления персоналом на предприятии.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8. Оценка эффективности кадровой политики организации.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9. Совершенствование стратегического управления персоналом.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10. Организация работы по привлечению кадров на предприятие.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11. Совершенствование технологии отбора персонала на предприятии.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12. Формирование системы подготовки, переподготовки и повышения квалификации кадров на предприятии.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13. Организация непрерывного обучения персонала в производстве.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14. Организация работы по адаптации и закреплению работников на предприятии.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15. Анализ обеспеченности предприятия кадрами.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16. Анализ профессионально-квалификационного состава работников предприятия.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17. Внедрение социально-психологических методов управления персоналом организации.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18. Оценка эффективности использования организационно- экономических методов управления персоналом организации.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19. Совершенствование управления движением кадров на предприятии.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20. Формирование системы профессионально-квалификационного продвижения кадров.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21. Формирование и подготовка кадрового резерва.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22. Организация деятельности центра оценки персонала.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23. Моделирование трудовой карьеры сотрудников организации.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24. Совершенствование системы оценки персонала предприятия.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25. Организация информационного обеспечения системы управления персоналом.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26. Внедрение маркетинга персонала на предприятии.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 xml:space="preserve">27. Внедрение системы </w:t>
      </w:r>
      <w:proofErr w:type="spellStart"/>
      <w:r w:rsidRPr="00110513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Pr="00110513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110513">
        <w:rPr>
          <w:rFonts w:ascii="Times New Roman" w:hAnsi="Times New Roman" w:cs="Times New Roman"/>
          <w:sz w:val="24"/>
          <w:szCs w:val="24"/>
          <w:lang w:val="ru-RU"/>
        </w:rPr>
        <w:t>брендинга</w:t>
      </w:r>
      <w:proofErr w:type="spellEnd"/>
      <w:r w:rsidRPr="00110513">
        <w:rPr>
          <w:rFonts w:ascii="Times New Roman" w:hAnsi="Times New Roman" w:cs="Times New Roman"/>
          <w:sz w:val="24"/>
          <w:szCs w:val="24"/>
          <w:lang w:val="ru-RU"/>
        </w:rPr>
        <w:t xml:space="preserve"> в организации.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28. Совершенствование работы по мотивации работников предприятия.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29. Анализ существующей нормативной основы управления персоналом на предприятии.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30. Управление персоналом в условиях кризиса.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31. Оценка социально-экономической эффективности работы с кадрами.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32. Оценка эффективности использования трудового потенциала организации.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33. Совершенствование методов и процедур оценки эффективности труда персонала.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34. Проблемы эффективности труда персонала: анализ и пути решения.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35. Современные технологии оценки персонала: оценка возможности применения на предприятии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36. Внедрение современных подходов к профессиональному развитию персонала организации.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37. Проектирование системы управления персоналом в организации.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38. Организация работы по подбору персонала с использованием современных технологий.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39. Кадровый потенциал организации: методы оценки и повышения эффективности использования.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40. Диагностика эффективности системы мотивации персонала в организации.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41. Организация экспресс - адаптации и экспресс - тренинга персонала.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42. Формирование лояльности работников предприятия.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43. Внедрение современных технологий высвобождения персонала.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44. Организация высвобождения персонала в условиях кризиса.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45. Оценка эффективности использования кадрового аутсорсинга.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46. Использование кадрового аудита в диагностике проблем управления персоналом.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47. Формирование корпоративной культуры как инструмента управления персоналом.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48. Оценка эффективности затрат на персонал.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49. Совершенствование организации оплаты труда персонала.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 xml:space="preserve">50. Внедрение технологии </w:t>
      </w:r>
      <w:proofErr w:type="spellStart"/>
      <w:r w:rsidRPr="00110513">
        <w:rPr>
          <w:rFonts w:ascii="Times New Roman" w:hAnsi="Times New Roman" w:cs="Times New Roman"/>
          <w:sz w:val="24"/>
          <w:szCs w:val="24"/>
          <w:lang w:val="ru-RU"/>
        </w:rPr>
        <w:t>грейдирования</w:t>
      </w:r>
      <w:proofErr w:type="spellEnd"/>
      <w:r w:rsidRPr="00110513">
        <w:rPr>
          <w:rFonts w:ascii="Times New Roman" w:hAnsi="Times New Roman" w:cs="Times New Roman"/>
          <w:sz w:val="24"/>
          <w:szCs w:val="24"/>
          <w:lang w:val="ru-RU"/>
        </w:rPr>
        <w:t xml:space="preserve"> в систему мотивации персонала предприятия.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51. Внедрение управления на основе компетенций в деятельность организации.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52. Управление текучестью кадров на предприятии.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53. Создание системы управление талантами на предприятии.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54. Организация процесса непрерывного обучения работников предприятия.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55. Внедрение ротации кадров в процесс профессионального развития персонала.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56. Внедрение инновационных методов в практику управления персоналом предприятия.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57. Оценка эффективности кадрового планирования на предприятии.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58. Обеспечение кадровой безопасности организации.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59. Кадровый реинжиниринг организации в кризис.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60. Разработка программы профессиональной адаптации вновь принятых работников.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61. Внедрение концепции развивающего управления персоналом на предприятии.</w:t>
      </w:r>
    </w:p>
    <w:p w:rsidR="00110513" w:rsidRPr="00110513" w:rsidRDefault="00110513" w:rsidP="00110513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</w:pPr>
      <w:r w:rsidRPr="00110513">
        <w:rPr>
          <w:rFonts w:ascii="Times New Roman" w:hAnsi="Times New Roman" w:cs="Times New Roman"/>
          <w:sz w:val="24"/>
          <w:szCs w:val="24"/>
          <w:lang w:val="ru-RU"/>
        </w:rPr>
        <w:t>62. Оценка эффективности службы управления персоналом с использованием системы сбалансированных показателей.</w:t>
      </w:r>
    </w:p>
    <w:p w:rsidR="00110513" w:rsidRPr="00110513" w:rsidRDefault="00110513" w:rsidP="001105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110513" w:rsidRPr="0011051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10513"/>
    <w:rsid w:val="001F0BC7"/>
    <w:rsid w:val="00D31453"/>
    <w:rsid w:val="00D5461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96384"/>
  <w15:docId w15:val="{FB97BA6B-E6CA-42FD-8580-3BDFE824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7177</Characters>
  <Application>Microsoft Office Word</Application>
  <DocSecurity>0</DocSecurity>
  <Lines>59</Lines>
  <Paragraphs>16</Paragraphs>
  <ScaleCrop>false</ScaleCrop>
  <Company>УрГЭУ</Company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2021-2022_z38_04_03_ЗМ-СТУП-21_plx_Управление персоналом (продвинутый уровень)</dc:title>
  <dc:creator>FastReport.NET</dc:creator>
  <cp:lastModifiedBy>Курбатова Валерия Платоновна</cp:lastModifiedBy>
  <cp:revision>2</cp:revision>
  <dcterms:created xsi:type="dcterms:W3CDTF">2021-08-05T09:11:00Z</dcterms:created>
  <dcterms:modified xsi:type="dcterms:W3CDTF">2021-08-05T09:11:00Z</dcterms:modified>
</cp:coreProperties>
</file>