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38" w:rsidRDefault="00D363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90338" w:rsidRDefault="00D3634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90338">
        <w:tc>
          <w:tcPr>
            <w:tcW w:w="3261" w:type="dxa"/>
            <w:shd w:val="clear" w:color="auto" w:fill="E7E6E6" w:themeFill="background2"/>
          </w:tcPr>
          <w:p w:rsidR="00B90338" w:rsidRDefault="00D363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0338" w:rsidRDefault="00D36341">
            <w:r>
              <w:rPr>
                <w:b/>
                <w:sz w:val="24"/>
                <w:szCs w:val="24"/>
              </w:rPr>
              <w:t>Санаторно-курортное дело</w:t>
            </w:r>
          </w:p>
        </w:tc>
      </w:tr>
      <w:tr w:rsidR="00B90338">
        <w:tc>
          <w:tcPr>
            <w:tcW w:w="3261" w:type="dxa"/>
            <w:shd w:val="clear" w:color="auto" w:fill="E7E6E6" w:themeFill="background2"/>
          </w:tcPr>
          <w:p w:rsidR="00B90338" w:rsidRDefault="00D363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90338" w:rsidRDefault="00D36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43.03.02 </w:t>
            </w:r>
          </w:p>
        </w:tc>
        <w:tc>
          <w:tcPr>
            <w:tcW w:w="5811" w:type="dxa"/>
            <w:shd w:val="clear" w:color="auto" w:fill="auto"/>
          </w:tcPr>
          <w:p w:rsidR="00B90338" w:rsidRDefault="00D36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B90338">
        <w:tc>
          <w:tcPr>
            <w:tcW w:w="3261" w:type="dxa"/>
            <w:shd w:val="clear" w:color="auto" w:fill="E7E6E6" w:themeFill="background2"/>
          </w:tcPr>
          <w:p w:rsidR="00B90338" w:rsidRDefault="00D363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0338" w:rsidRDefault="00D3634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Туризм</w:t>
            </w:r>
          </w:p>
        </w:tc>
      </w:tr>
      <w:tr w:rsidR="00B90338">
        <w:tc>
          <w:tcPr>
            <w:tcW w:w="3261" w:type="dxa"/>
            <w:shd w:val="clear" w:color="auto" w:fill="E7E6E6" w:themeFill="background2"/>
          </w:tcPr>
          <w:p w:rsidR="00B90338" w:rsidRDefault="00D363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0338" w:rsidRDefault="00D36341"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90338">
        <w:tc>
          <w:tcPr>
            <w:tcW w:w="3261" w:type="dxa"/>
            <w:shd w:val="clear" w:color="auto" w:fill="E7E6E6" w:themeFill="background2"/>
          </w:tcPr>
          <w:p w:rsidR="00B90338" w:rsidRDefault="00D363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0338" w:rsidRDefault="00D36341">
            <w:r>
              <w:rPr>
                <w:sz w:val="24"/>
                <w:szCs w:val="24"/>
              </w:rPr>
              <w:t>Зачет с оценкой</w:t>
            </w:r>
          </w:p>
        </w:tc>
      </w:tr>
      <w:tr w:rsidR="00B90338">
        <w:tc>
          <w:tcPr>
            <w:tcW w:w="3261" w:type="dxa"/>
            <w:shd w:val="clear" w:color="auto" w:fill="E7E6E6" w:themeFill="background2"/>
          </w:tcPr>
          <w:p w:rsidR="00B90338" w:rsidRDefault="00D363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90338" w:rsidRDefault="00D36341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B90338">
        <w:tc>
          <w:tcPr>
            <w:tcW w:w="10490" w:type="dxa"/>
            <w:gridSpan w:val="3"/>
            <w:shd w:val="clear" w:color="auto" w:fill="E7E6E6" w:themeFill="background2"/>
          </w:tcPr>
          <w:p w:rsidR="00B90338" w:rsidRDefault="00D363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B90338">
        <w:tc>
          <w:tcPr>
            <w:tcW w:w="10490" w:type="dxa"/>
            <w:gridSpan w:val="3"/>
            <w:shd w:val="clear" w:color="auto" w:fill="auto"/>
          </w:tcPr>
          <w:p w:rsidR="00B90338" w:rsidRDefault="00D3634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bCs/>
                <w:sz w:val="24"/>
                <w:szCs w:val="24"/>
              </w:rPr>
              <w:t>Курортное дело в системе здравоохранения и курортно-оздоровительном туризме</w:t>
            </w:r>
          </w:p>
        </w:tc>
      </w:tr>
      <w:tr w:rsidR="00B90338">
        <w:tc>
          <w:tcPr>
            <w:tcW w:w="10490" w:type="dxa"/>
            <w:gridSpan w:val="3"/>
            <w:shd w:val="clear" w:color="auto" w:fill="auto"/>
          </w:tcPr>
          <w:p w:rsidR="00B90338" w:rsidRDefault="00D3634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История развития курортного дела</w:t>
            </w:r>
          </w:p>
        </w:tc>
      </w:tr>
      <w:tr w:rsidR="00B90338">
        <w:tc>
          <w:tcPr>
            <w:tcW w:w="10490" w:type="dxa"/>
            <w:gridSpan w:val="3"/>
            <w:shd w:val="clear" w:color="auto" w:fill="auto"/>
          </w:tcPr>
          <w:p w:rsidR="00B90338" w:rsidRDefault="00D3634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Правовые аспекты регламентации деятельности курортно-оздоровительных организаций</w:t>
            </w:r>
          </w:p>
        </w:tc>
      </w:tr>
      <w:tr w:rsidR="00B90338">
        <w:tc>
          <w:tcPr>
            <w:tcW w:w="10490" w:type="dxa"/>
            <w:gridSpan w:val="3"/>
            <w:shd w:val="clear" w:color="auto" w:fill="auto"/>
          </w:tcPr>
          <w:p w:rsidR="00B90338" w:rsidRDefault="00D3634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Природные и антропогенные курортные ресурсы</w:t>
            </w:r>
          </w:p>
        </w:tc>
      </w:tr>
      <w:tr w:rsidR="00B9033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90338" w:rsidRDefault="00D3634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Лечебный туризм и мировые курорты</w:t>
            </w:r>
          </w:p>
        </w:tc>
      </w:tr>
      <w:tr w:rsidR="00B9033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90338" w:rsidRDefault="00D36341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Санаторно-курортный продукт</w:t>
            </w:r>
          </w:p>
        </w:tc>
      </w:tr>
      <w:tr w:rsidR="00B90338">
        <w:tc>
          <w:tcPr>
            <w:tcW w:w="10490" w:type="dxa"/>
            <w:gridSpan w:val="3"/>
            <w:shd w:val="clear" w:color="auto" w:fill="E7E6E6" w:themeFill="background2"/>
          </w:tcPr>
          <w:p w:rsidR="00B90338" w:rsidRDefault="00D3634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90338">
        <w:tc>
          <w:tcPr>
            <w:tcW w:w="10490" w:type="dxa"/>
            <w:gridSpan w:val="3"/>
            <w:shd w:val="clear" w:color="auto" w:fill="auto"/>
          </w:tcPr>
          <w:p w:rsidR="00B90338" w:rsidRDefault="00D36341" w:rsidP="00D36341">
            <w:pPr>
              <w:ind w:left="291" w:hanging="2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B90338" w:rsidRDefault="00D36341" w:rsidP="00D36341">
            <w:pPr>
              <w:pStyle w:val="aff0"/>
              <w:numPr>
                <w:ilvl w:val="0"/>
                <w:numId w:val="2"/>
              </w:numPr>
              <w:shd w:val="clear" w:color="auto" w:fill="FFFFFF"/>
              <w:tabs>
                <w:tab w:val="left" w:pos="431"/>
              </w:tabs>
              <w:spacing w:after="0"/>
              <w:ind w:left="291" w:hanging="291"/>
              <w:contextualSpacing/>
              <w:jc w:val="both"/>
            </w:pPr>
            <w:bookmarkStart w:id="0" w:name="ko2rp.1"/>
            <w:bookmarkEnd w:id="0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Никитина, О. А. История курортного дела и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спа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-индустрии [Электронный ресурс</w:t>
            </w:r>
            <w:proofErr w:type="gram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учебное пособие для академического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бакалавриата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/ О. А. Никитина. - 2-е изд.,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испр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. и доп. - </w:t>
            </w:r>
            <w:proofErr w:type="gram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Юрайт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, 2019. - 183 с. </w:t>
            </w:r>
            <w:hyperlink r:id="rId6">
              <w:r>
                <w:rPr>
                  <w:rStyle w:val="-"/>
                  <w:rFonts w:ascii="Times New Roman;Times;serif" w:hAnsi="Times New Roman;Times;serif"/>
                  <w:i/>
                  <w:iCs/>
                  <w:sz w:val="24"/>
                  <w:szCs w:val="24"/>
                </w:rPr>
                <w:t>https://www.biblio-online.ru/bcode/438969</w:t>
              </w:r>
            </w:hyperlink>
            <w:r>
              <w:rPr>
                <w:rStyle w:val="-"/>
                <w:rFonts w:ascii="Times New Roman;Times;serif" w:hAnsi="Times New Roman;Times;serif"/>
                <w:i/>
                <w:iCs/>
                <w:sz w:val="24"/>
                <w:szCs w:val="24"/>
              </w:rPr>
              <w:t xml:space="preserve"> </w:t>
            </w:r>
          </w:p>
          <w:p w:rsidR="00B90338" w:rsidRDefault="00D36341" w:rsidP="00D36341">
            <w:pPr>
              <w:pStyle w:val="aff0"/>
              <w:numPr>
                <w:ilvl w:val="0"/>
                <w:numId w:val="2"/>
              </w:numPr>
              <w:shd w:val="clear" w:color="auto" w:fill="FFFFFF"/>
              <w:tabs>
                <w:tab w:val="left" w:pos="431"/>
              </w:tabs>
              <w:spacing w:after="0"/>
              <w:ind w:left="291" w:hanging="291"/>
              <w:contextualSpacing/>
              <w:jc w:val="both"/>
            </w:pP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Барчуков, И. С. Санаторно-курортное дело [Электронный ресурс</w:t>
            </w:r>
            <w:proofErr w:type="gram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«Менеджмент организации» (080500) и направлениям сервиса и туризма (10000) / И. С. Барчуков. - </w:t>
            </w:r>
            <w:proofErr w:type="gram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ЮНИТИ-ДАНА, 2017. - 303 с. </w:t>
            </w:r>
            <w:hyperlink r:id="rId7">
              <w:r>
                <w:rPr>
                  <w:rStyle w:val="-"/>
                  <w:rFonts w:ascii="Times New Roman;Times;serif" w:hAnsi="Times New Roman;Times;serif"/>
                  <w:i/>
                  <w:sz w:val="24"/>
                  <w:szCs w:val="24"/>
                </w:rPr>
                <w:t>https://new.znanium.com/catalog/product/1028582</w:t>
              </w:r>
            </w:hyperlink>
          </w:p>
          <w:p w:rsidR="00B90338" w:rsidRDefault="00D36341" w:rsidP="00D36341">
            <w:pPr>
              <w:pStyle w:val="aff0"/>
              <w:numPr>
                <w:ilvl w:val="0"/>
                <w:numId w:val="2"/>
              </w:numPr>
              <w:shd w:val="clear" w:color="auto" w:fill="FFFFFF"/>
              <w:tabs>
                <w:tab w:val="left" w:pos="431"/>
              </w:tabs>
              <w:spacing w:after="0"/>
              <w:ind w:left="291" w:hanging="291"/>
              <w:contextualSpacing/>
              <w:jc w:val="both"/>
            </w:pP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Ветитнев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, А. М. Интернет-технологии в управлении санаторно-курортными организациями [Электронный ресурс</w:t>
            </w:r>
            <w:proofErr w:type="gram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[монография] / А. М.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Ветитнев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, Я. А. Ашкинадзе. - </w:t>
            </w:r>
            <w:proofErr w:type="gram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ИНФРА-М, 2016. - 174 с. </w:t>
            </w:r>
            <w:hyperlink r:id="rId8" w:tgtFrame="_blank">
              <w:r>
                <w:rPr>
                  <w:rStyle w:val="-"/>
                  <w:rFonts w:ascii="Times New Roman;Times;serif" w:hAnsi="Times New Roman;Times;serif"/>
                  <w:i/>
                  <w:sz w:val="24"/>
                  <w:szCs w:val="24"/>
                </w:rPr>
                <w:t>https://new.znanium.com/catalog/product/544273</w:t>
              </w:r>
            </w:hyperlink>
          </w:p>
          <w:p w:rsidR="00B90338" w:rsidRDefault="00D36341" w:rsidP="00D36341">
            <w:pPr>
              <w:pStyle w:val="aff4"/>
              <w:numPr>
                <w:ilvl w:val="0"/>
                <w:numId w:val="2"/>
              </w:numPr>
              <w:shd w:val="clear" w:color="auto" w:fill="FFFFFF"/>
              <w:tabs>
                <w:tab w:val="left" w:pos="431"/>
              </w:tabs>
              <w:ind w:left="291" w:hanging="291"/>
              <w:jc w:val="both"/>
              <w:rPr>
                <w:rStyle w:val="-"/>
                <w:rFonts w:ascii="Times New Roman;Times;serif" w:hAnsi="Times New Roman;Times;serif"/>
                <w:i/>
                <w:iCs/>
              </w:rPr>
            </w:pPr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Санаторно-курортное дело [Электронный ресурс</w:t>
            </w:r>
            <w:proofErr w:type="gramStart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] :</w:t>
            </w:r>
            <w:proofErr w:type="gramEnd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 учебник / [Г. И. Молчанов [и др.] ; под ред. Г. И. Молчанова. - </w:t>
            </w:r>
            <w:proofErr w:type="gramStart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Москва :</w:t>
            </w:r>
            <w:proofErr w:type="gramEnd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 Альфа-М, 2010. - 400 с. </w:t>
            </w:r>
            <w:hyperlink r:id="rId9" w:tgtFrame="_blank">
              <w:r>
                <w:rPr>
                  <w:rStyle w:val="-"/>
                  <w:rFonts w:ascii="Times New Roman;Times;serif" w:hAnsi="Times New Roman;Times;serif"/>
                  <w:i/>
                  <w:iCs/>
                </w:rPr>
                <w:t>https://new.znanium.com/catalog/product/198145</w:t>
              </w:r>
            </w:hyperlink>
          </w:p>
          <w:p w:rsidR="00B90338" w:rsidRDefault="00D36341" w:rsidP="00D36341">
            <w:pPr>
              <w:tabs>
                <w:tab w:val="left" w:pos="431"/>
              </w:tabs>
              <w:ind w:left="291" w:hanging="2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90338" w:rsidRDefault="00D36341" w:rsidP="00D36341">
            <w:pPr>
              <w:pStyle w:val="aff0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31"/>
              </w:tabs>
              <w:suppressAutoHyphens w:val="0"/>
              <w:spacing w:after="0"/>
              <w:ind w:left="291" w:hanging="291"/>
              <w:contextualSpacing/>
              <w:jc w:val="both"/>
              <w:textAlignment w:val="auto"/>
            </w:pPr>
            <w:bookmarkStart w:id="1" w:name="ko2rp.2"/>
            <w:bookmarkEnd w:id="1"/>
            <w:proofErr w:type="spellStart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Бальнеолечение</w:t>
            </w:r>
            <w:proofErr w:type="spellEnd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(наружное применение минеральных вод) и грязелечение, </w:t>
            </w:r>
            <w:proofErr w:type="spellStart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бальнеореакции</w:t>
            </w:r>
            <w:proofErr w:type="spellEnd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у детей в условиях Евпаторийского курорта [Электронный ресурс</w:t>
            </w:r>
            <w:proofErr w:type="gramStart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учебно-методическое пособие / В. Н. </w:t>
            </w:r>
            <w:proofErr w:type="spellStart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Любчик</w:t>
            </w:r>
            <w:proofErr w:type="spellEnd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[и др.]. ; Крым. </w:t>
            </w:r>
            <w:proofErr w:type="spellStart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>федер</w:t>
            </w:r>
            <w:proofErr w:type="spellEnd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. ун-т им. В. И. Вернадского. - </w:t>
            </w:r>
            <w:proofErr w:type="gramStart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iCs/>
                <w:color w:val="000000"/>
                <w:sz w:val="24"/>
                <w:szCs w:val="24"/>
                <w:u w:val="none"/>
              </w:rPr>
              <w:t xml:space="preserve"> ИНФРА-М, 2019. - 77</w:t>
            </w:r>
            <w:r>
              <w:rPr>
                <w:rStyle w:val="-"/>
                <w:iCs/>
                <w:color w:val="000000"/>
                <w:sz w:val="24"/>
                <w:szCs w:val="24"/>
              </w:rPr>
              <w:t xml:space="preserve"> с. </w:t>
            </w:r>
            <w:hyperlink r:id="rId10">
              <w:r>
                <w:rPr>
                  <w:rStyle w:val="-"/>
                  <w:i/>
                  <w:iCs/>
                  <w:sz w:val="24"/>
                  <w:szCs w:val="24"/>
                </w:rPr>
                <w:t>https://new.znanium.com/catalog/product/1018360</w:t>
              </w:r>
            </w:hyperlink>
          </w:p>
          <w:p w:rsidR="00B90338" w:rsidRDefault="00D36341" w:rsidP="00D36341">
            <w:pPr>
              <w:pStyle w:val="aff0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31"/>
              </w:tabs>
              <w:suppressAutoHyphens w:val="0"/>
              <w:spacing w:after="0"/>
              <w:ind w:left="291" w:hanging="291"/>
              <w:contextualSpacing/>
              <w:jc w:val="both"/>
              <w:textAlignment w:val="auto"/>
            </w:pPr>
            <w:bookmarkStart w:id="2" w:name="ko2rp.21"/>
            <w:bookmarkEnd w:id="2"/>
            <w:proofErr w:type="spellStart"/>
            <w:r>
              <w:rPr>
                <w:color w:val="000000"/>
                <w:sz w:val="24"/>
                <w:szCs w:val="24"/>
              </w:rPr>
              <w:t>Ветитнев</w:t>
            </w:r>
            <w:proofErr w:type="spellEnd"/>
            <w:r>
              <w:rPr>
                <w:color w:val="000000"/>
                <w:sz w:val="24"/>
                <w:szCs w:val="24"/>
              </w:rPr>
              <w:t>, А. М. Интернет-маркетинг санаторно-курортных услуг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практическое руководство для менеджеров санаторно-курортного комплекса / А. М. </w:t>
            </w:r>
            <w:proofErr w:type="spellStart"/>
            <w:r>
              <w:rPr>
                <w:color w:val="000000"/>
                <w:sz w:val="24"/>
                <w:szCs w:val="24"/>
              </w:rPr>
              <w:t>Ветитнев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Я. А. Ашкинадзе.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ИНФРА-М, 2016. - 160 с. </w:t>
            </w:r>
            <w:hyperlink r:id="rId11">
              <w:r>
                <w:rPr>
                  <w:rStyle w:val="-"/>
                  <w:i/>
                  <w:sz w:val="24"/>
                  <w:szCs w:val="24"/>
                </w:rPr>
                <w:t>https://new.znanium.com/catalog/product/544271</w:t>
              </w:r>
            </w:hyperlink>
          </w:p>
          <w:p w:rsidR="00B90338" w:rsidRDefault="00D36341" w:rsidP="00D36341">
            <w:pPr>
              <w:pStyle w:val="aff0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31"/>
              </w:tabs>
              <w:suppressAutoHyphens w:val="0"/>
              <w:spacing w:after="0"/>
              <w:ind w:left="291" w:hanging="291"/>
              <w:contextualSpacing/>
              <w:jc w:val="both"/>
              <w:textAlignment w:val="auto"/>
            </w:pPr>
            <w:proofErr w:type="spellStart"/>
            <w:r>
              <w:rPr>
                <w:color w:val="000000"/>
                <w:sz w:val="24"/>
                <w:szCs w:val="24"/>
              </w:rPr>
              <w:t>Ветитнев</w:t>
            </w:r>
            <w:proofErr w:type="spellEnd"/>
            <w:r>
              <w:rPr>
                <w:color w:val="000000"/>
                <w:sz w:val="24"/>
                <w:szCs w:val="24"/>
              </w:rPr>
              <w:t>, А. М. Применение сбалансированной системы показателей для оценки конкурентоспособности санаторно-курортных организаций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[монография] / А. М. </w:t>
            </w:r>
            <w:proofErr w:type="spellStart"/>
            <w:r>
              <w:rPr>
                <w:color w:val="000000"/>
                <w:sz w:val="24"/>
                <w:szCs w:val="24"/>
              </w:rPr>
              <w:t>Ветитнев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А. Н. </w:t>
            </w:r>
            <w:proofErr w:type="spellStart"/>
            <w:r>
              <w:rPr>
                <w:color w:val="000000"/>
                <w:sz w:val="24"/>
                <w:szCs w:val="24"/>
              </w:rPr>
              <w:t>Задорожняя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ИНФРА-М, 2016. - 112 с. </w:t>
            </w:r>
            <w:hyperlink r:id="rId12">
              <w:r>
                <w:rPr>
                  <w:rStyle w:val="-"/>
                  <w:i/>
                  <w:sz w:val="24"/>
                  <w:szCs w:val="24"/>
                </w:rPr>
                <w:t>https://new.znanium.com/catalog/product/544269</w:t>
              </w:r>
            </w:hyperlink>
          </w:p>
          <w:p w:rsidR="00B90338" w:rsidRDefault="00D36341" w:rsidP="00D36341">
            <w:pPr>
              <w:pStyle w:val="aff0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31"/>
              </w:tabs>
              <w:suppressAutoHyphens w:val="0"/>
              <w:spacing w:after="0"/>
              <w:ind w:left="291" w:hanging="291"/>
              <w:contextualSpacing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Ясовеев</w:t>
            </w:r>
            <w:proofErr w:type="spellEnd"/>
            <w:r>
              <w:rPr>
                <w:color w:val="000000"/>
                <w:sz w:val="24"/>
                <w:szCs w:val="24"/>
              </w:rPr>
              <w:t>, М. Г. Природные факторы оздоровления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учебное пособие / М. Г. </w:t>
            </w:r>
            <w:proofErr w:type="spellStart"/>
            <w:r>
              <w:rPr>
                <w:color w:val="000000"/>
                <w:sz w:val="24"/>
                <w:szCs w:val="24"/>
              </w:rPr>
              <w:t>Ясовеев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Ю. М. </w:t>
            </w:r>
            <w:proofErr w:type="spellStart"/>
            <w:r>
              <w:rPr>
                <w:color w:val="000000"/>
                <w:sz w:val="24"/>
                <w:szCs w:val="24"/>
              </w:rPr>
              <w:t>Досин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ИНФРА-М, 2014. - 259 с. </w:t>
            </w:r>
            <w:hyperlink r:id="rId13" w:tgtFrame="_blank">
              <w:r>
                <w:rPr>
                  <w:rStyle w:val="-"/>
                  <w:i/>
                  <w:sz w:val="24"/>
                  <w:szCs w:val="24"/>
                </w:rPr>
                <w:t>https://new.znanium.com/catalog/product/419653</w:t>
              </w:r>
            </w:hyperlink>
          </w:p>
        </w:tc>
      </w:tr>
      <w:tr w:rsidR="00B90338">
        <w:tc>
          <w:tcPr>
            <w:tcW w:w="10490" w:type="dxa"/>
            <w:gridSpan w:val="3"/>
            <w:shd w:val="clear" w:color="auto" w:fill="E7E6E6" w:themeFill="background2"/>
          </w:tcPr>
          <w:p w:rsidR="00B90338" w:rsidRDefault="00D3634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90338">
        <w:tc>
          <w:tcPr>
            <w:tcW w:w="10490" w:type="dxa"/>
            <w:gridSpan w:val="3"/>
            <w:shd w:val="clear" w:color="auto" w:fill="auto"/>
          </w:tcPr>
          <w:p w:rsidR="00B90338" w:rsidRDefault="00D363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B90338" w:rsidRDefault="00D36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AstraLinuxCommonEdition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90338" w:rsidRDefault="00D36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«Мой Офис Стандартный». Лицензия Корпоративная на пользователя для образовательных организаций, без ограничения срока действия. Контракт на выполнение работ для </w:t>
            </w:r>
            <w:r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B90338" w:rsidRDefault="00D363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90338" w:rsidRDefault="00D36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B90338" w:rsidRDefault="00D36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Справочная правовая система ГАРАНТ, </w:t>
            </w:r>
            <w:r>
              <w:rPr>
                <w:color w:val="000000"/>
                <w:sz w:val="24"/>
                <w:szCs w:val="24"/>
              </w:rPr>
              <w:t>Договор № 194-У-2019 от 09.01.202012/31/2020</w:t>
            </w:r>
          </w:p>
          <w:p w:rsidR="00B90338" w:rsidRDefault="00D36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Справочная правовая система Консультант плюс, </w:t>
            </w:r>
            <w:r>
              <w:rPr>
                <w:color w:val="000000"/>
                <w:sz w:val="24"/>
                <w:szCs w:val="24"/>
              </w:rPr>
              <w:t>Договор № 58419 от 22 декабря 2015Без ограничения срока</w:t>
            </w:r>
          </w:p>
          <w:p w:rsidR="00B90338" w:rsidRDefault="00D3634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proofErr w:type="spellStart"/>
            <w:r>
              <w:rPr>
                <w:color w:val="000000"/>
                <w:sz w:val="24"/>
                <w:szCs w:val="24"/>
              </w:rPr>
              <w:t>Антиплагиат</w:t>
            </w:r>
            <w:proofErr w:type="spellEnd"/>
            <w:r>
              <w:rPr>
                <w:color w:val="000000"/>
                <w:sz w:val="24"/>
                <w:szCs w:val="24"/>
              </w:rPr>
              <w:t>, Договор № 1264 от 03 июня 20196/7/2020</w:t>
            </w:r>
          </w:p>
        </w:tc>
      </w:tr>
      <w:tr w:rsidR="00B90338">
        <w:tc>
          <w:tcPr>
            <w:tcW w:w="10490" w:type="dxa"/>
            <w:gridSpan w:val="3"/>
            <w:shd w:val="clear" w:color="auto" w:fill="E7E6E6" w:themeFill="background2"/>
          </w:tcPr>
          <w:p w:rsidR="00B90338" w:rsidRDefault="00D363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  <w:r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90338">
        <w:tc>
          <w:tcPr>
            <w:tcW w:w="10490" w:type="dxa"/>
            <w:gridSpan w:val="3"/>
            <w:shd w:val="clear" w:color="auto" w:fill="auto"/>
          </w:tcPr>
          <w:p w:rsidR="00B90338" w:rsidRDefault="00D3634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B90338">
        <w:tc>
          <w:tcPr>
            <w:tcW w:w="10490" w:type="dxa"/>
            <w:gridSpan w:val="3"/>
            <w:shd w:val="clear" w:color="auto" w:fill="E7E6E6" w:themeFill="background2"/>
          </w:tcPr>
          <w:p w:rsidR="00B90338" w:rsidRDefault="00D3634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90338">
        <w:tc>
          <w:tcPr>
            <w:tcW w:w="10490" w:type="dxa"/>
            <w:gridSpan w:val="3"/>
            <w:shd w:val="clear" w:color="auto" w:fill="auto"/>
          </w:tcPr>
          <w:p w:rsidR="00583B6F" w:rsidRDefault="00583B6F" w:rsidP="00583B6F">
            <w:pPr>
              <w:tabs>
                <w:tab w:val="left" w:pos="195"/>
              </w:tabs>
              <w:jc w:val="both"/>
              <w:rPr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B90338" w:rsidRDefault="00583B6F" w:rsidP="00583B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  <w:bookmarkStart w:id="3" w:name="_GoBack"/>
            <w:bookmarkEnd w:id="3"/>
          </w:p>
        </w:tc>
      </w:tr>
    </w:tbl>
    <w:p w:rsidR="00B90338" w:rsidRDefault="00B90338">
      <w:pPr>
        <w:ind w:left="-284"/>
        <w:rPr>
          <w:sz w:val="24"/>
          <w:szCs w:val="24"/>
        </w:rPr>
      </w:pPr>
    </w:p>
    <w:p w:rsidR="00B90338" w:rsidRDefault="00D36341">
      <w:pPr>
        <w:ind w:left="-284"/>
      </w:pPr>
      <w:bookmarkStart w:id="4" w:name="__DdeLink__473_1332365912"/>
      <w:r>
        <w:rPr>
          <w:sz w:val="24"/>
          <w:szCs w:val="24"/>
        </w:rPr>
        <w:t xml:space="preserve">Аннотацию подготовил: </w:t>
      </w:r>
      <w:proofErr w:type="spellStart"/>
      <w:r>
        <w:rPr>
          <w:sz w:val="24"/>
          <w:szCs w:val="24"/>
        </w:rPr>
        <w:t>Ошкордина</w:t>
      </w:r>
      <w:proofErr w:type="spellEnd"/>
      <w:r>
        <w:rPr>
          <w:sz w:val="24"/>
          <w:szCs w:val="24"/>
        </w:rPr>
        <w:t xml:space="preserve"> А.А.</w:t>
      </w:r>
      <w:bookmarkEnd w:id="4"/>
    </w:p>
    <w:p w:rsidR="00B90338" w:rsidRDefault="00B90338">
      <w:pPr>
        <w:ind w:left="-284"/>
        <w:rPr>
          <w:sz w:val="24"/>
          <w:szCs w:val="24"/>
        </w:rPr>
      </w:pPr>
    </w:p>
    <w:p w:rsidR="00B90338" w:rsidRDefault="00B90338">
      <w:pPr>
        <w:jc w:val="center"/>
      </w:pPr>
    </w:p>
    <w:sectPr w:rsidR="00B9033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7ED0"/>
    <w:multiLevelType w:val="multilevel"/>
    <w:tmpl w:val="A73C564C"/>
    <w:lvl w:ilvl="0">
      <w:start w:val="1"/>
      <w:numFmt w:val="decimal"/>
      <w:lvlText w:val="%1."/>
      <w:lvlJc w:val="left"/>
      <w:pPr>
        <w:ind w:left="725" w:hanging="360"/>
      </w:pPr>
    </w:lvl>
    <w:lvl w:ilvl="1">
      <w:start w:val="1"/>
      <w:numFmt w:val="lowerLetter"/>
      <w:lvlText w:val="%2."/>
      <w:lvlJc w:val="left"/>
      <w:pPr>
        <w:ind w:left="1445" w:hanging="360"/>
      </w:pPr>
    </w:lvl>
    <w:lvl w:ilvl="2">
      <w:start w:val="1"/>
      <w:numFmt w:val="lowerRoman"/>
      <w:lvlText w:val="%3."/>
      <w:lvlJc w:val="right"/>
      <w:pPr>
        <w:ind w:left="2165" w:hanging="180"/>
      </w:p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176A75F6"/>
    <w:multiLevelType w:val="multilevel"/>
    <w:tmpl w:val="80140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B4241"/>
    <w:multiLevelType w:val="multilevel"/>
    <w:tmpl w:val="F24040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338"/>
    <w:rsid w:val="00583B6F"/>
    <w:rsid w:val="00B90338"/>
    <w:rsid w:val="00D3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7C238-FE52-4B86-B2F0-15502032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b w:val="0"/>
      <w:bCs w:val="0"/>
      <w:sz w:val="24"/>
      <w:szCs w:val="24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color w:val="auto"/>
      <w:sz w:val="22"/>
    </w:rPr>
  </w:style>
  <w:style w:type="character" w:customStyle="1" w:styleId="ListLabel47">
    <w:name w:val="ListLabel 47"/>
    <w:qFormat/>
    <w:rPr>
      <w:color w:val="auto"/>
      <w:sz w:val="22"/>
    </w:rPr>
  </w:style>
  <w:style w:type="character" w:customStyle="1" w:styleId="ListLabel48">
    <w:name w:val="ListLabel 48"/>
    <w:qFormat/>
    <w:rPr>
      <w:i/>
      <w:iCs/>
    </w:rPr>
  </w:style>
  <w:style w:type="character" w:customStyle="1" w:styleId="ListLabel49">
    <w:name w:val="ListLabel 49"/>
    <w:qFormat/>
    <w:rPr>
      <w:i/>
      <w:iCs/>
      <w:sz w:val="24"/>
      <w:szCs w:val="24"/>
    </w:rPr>
  </w:style>
  <w:style w:type="character" w:customStyle="1" w:styleId="ListLabel50">
    <w:name w:val="ListLabel 50"/>
    <w:qFormat/>
    <w:rPr>
      <w:b w:val="0"/>
      <w:bCs w:val="0"/>
      <w:sz w:val="24"/>
      <w:szCs w:val="24"/>
    </w:rPr>
  </w:style>
  <w:style w:type="character" w:customStyle="1" w:styleId="ListLabel51">
    <w:name w:val="ListLabel 51"/>
    <w:qFormat/>
    <w:rPr>
      <w:b w:val="0"/>
      <w:bCs w:val="0"/>
      <w:sz w:val="24"/>
      <w:szCs w:val="24"/>
    </w:rPr>
  </w:style>
  <w:style w:type="character" w:customStyle="1" w:styleId="ListLabel52">
    <w:name w:val="ListLabel 52"/>
    <w:qFormat/>
    <w:rPr>
      <w:b w:val="0"/>
      <w:bCs w:val="0"/>
      <w:sz w:val="24"/>
      <w:szCs w:val="24"/>
    </w:rPr>
  </w:style>
  <w:style w:type="character" w:customStyle="1" w:styleId="ListLabel53">
    <w:name w:val="ListLabel 53"/>
    <w:qFormat/>
    <w:rPr>
      <w:b w:val="0"/>
      <w:bCs w:val="0"/>
      <w:sz w:val="24"/>
      <w:szCs w:val="24"/>
    </w:rPr>
  </w:style>
  <w:style w:type="character" w:customStyle="1" w:styleId="ListLabel54">
    <w:name w:val="ListLabel 54"/>
    <w:qFormat/>
    <w:rPr>
      <w:b w:val="0"/>
      <w:bCs w:val="0"/>
      <w:sz w:val="24"/>
      <w:szCs w:val="24"/>
    </w:rPr>
  </w:style>
  <w:style w:type="character" w:customStyle="1" w:styleId="ListLabel55">
    <w:name w:val="ListLabel 55"/>
    <w:qFormat/>
    <w:rPr>
      <w:b w:val="0"/>
      <w:bCs w:val="0"/>
      <w:sz w:val="24"/>
      <w:szCs w:val="24"/>
    </w:rPr>
  </w:style>
  <w:style w:type="character" w:customStyle="1" w:styleId="ListLabel56">
    <w:name w:val="ListLabel 56"/>
    <w:qFormat/>
    <w:rPr>
      <w:b w:val="0"/>
      <w:bCs w:val="0"/>
      <w:sz w:val="24"/>
      <w:szCs w:val="24"/>
    </w:rPr>
  </w:style>
  <w:style w:type="character" w:customStyle="1" w:styleId="ListLabel57">
    <w:name w:val="ListLabel 57"/>
    <w:qFormat/>
    <w:rPr>
      <w:b w:val="0"/>
      <w:bCs w:val="0"/>
      <w:sz w:val="24"/>
      <w:szCs w:val="24"/>
    </w:rPr>
  </w:style>
  <w:style w:type="character" w:customStyle="1" w:styleId="ListLabel58">
    <w:name w:val="ListLabel 58"/>
    <w:qFormat/>
    <w:rPr>
      <w:b w:val="0"/>
      <w:bCs w:val="0"/>
      <w:sz w:val="24"/>
      <w:szCs w:val="24"/>
    </w:rPr>
  </w:style>
  <w:style w:type="character" w:customStyle="1" w:styleId="ListLabel59">
    <w:name w:val="ListLabel 59"/>
    <w:qFormat/>
    <w:rPr>
      <w:rFonts w:ascii="Times New Roman;Times;serif" w:hAnsi="Times New Roman;Times;serif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60">
    <w:name w:val="ListLabel 60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61">
    <w:name w:val="ListLabel 61"/>
    <w:qFormat/>
    <w:rPr>
      <w:rFonts w:ascii="Times New Roman;Times;serif" w:hAnsi="Times New Roman;Times;serif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62">
    <w:name w:val="ListLabel 62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4"/>
      <w:szCs w:val="24"/>
      <w:u w:val="single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544273" TargetMode="External"/><Relationship Id="rId13" Type="http://schemas.openxmlformats.org/officeDocument/2006/relationships/hyperlink" Target="https://new.znanium.com/catalog/product/419653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1028582" TargetMode="External"/><Relationship Id="rId12" Type="http://schemas.openxmlformats.org/officeDocument/2006/relationships/hyperlink" Target="https://new.znanium.com/catalog/product/5442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8969" TargetMode="External"/><Relationship Id="rId11" Type="http://schemas.openxmlformats.org/officeDocument/2006/relationships/hyperlink" Target="https://new.znanium.com/catalog/product/5442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.znanium.com/catalog/product/1018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981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B72C-8FE9-4CAD-AA53-218BA3AD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751</Words>
  <Characters>4286</Characters>
  <Application>Microsoft Office Word</Application>
  <DocSecurity>0</DocSecurity>
  <Lines>35</Lines>
  <Paragraphs>10</Paragraphs>
  <ScaleCrop>false</ScaleCrop>
  <Company>Microsoft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Евгения Радыгина</cp:lastModifiedBy>
  <cp:revision>19</cp:revision>
  <cp:lastPrinted>2019-02-15T10:04:00Z</cp:lastPrinted>
  <dcterms:created xsi:type="dcterms:W3CDTF">2019-04-02T16:40:00Z</dcterms:created>
  <dcterms:modified xsi:type="dcterms:W3CDTF">2020-02-19T10:02:00Z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