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B947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67"/>
        </w:trPr>
        <w:tc>
          <w:tcPr>
            <w:tcW w:w="1521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00"/>
        </w:trPr>
        <w:tc>
          <w:tcPr>
            <w:tcW w:w="1521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 w:rsidRPr="001A403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1A403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74"/>
        </w:trPr>
        <w:tc>
          <w:tcPr>
            <w:tcW w:w="1521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9477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B947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B947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B947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9477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 w:rsidRPr="001A40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решения в процессе финансового планирования (ПК-2)</w:t>
            </w: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принятия финансовых решений (ПК-3)</w:t>
            </w: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принятия финансовых решений (ПК-7)</w:t>
            </w: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Парадоксы выбора применительно к финансовым решениям (ПК-2)</w:t>
            </w: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302"/>
        </w:trPr>
        <w:tc>
          <w:tcPr>
            <w:tcW w:w="1521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Default="001A40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94776">
        <w:trPr>
          <w:trHeight w:hRule="exact" w:val="201"/>
        </w:trPr>
        <w:tc>
          <w:tcPr>
            <w:tcW w:w="1521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4776" w:rsidRPr="001A403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Г., Логинов М. П.,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Мокеева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Прокофьева Е. Н.,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 А. Е., Долгов А. С. Банковское дело и банковские операции [Электронный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обучающихся в вузах по направлениям подготовки УГСН 38.00.00 "Экономика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управление". - Екатеринбург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Издательство Уральского университета, 2021. - 565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4776" w:rsidRPr="001A4031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Юзвович Л. И.,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Князева Е. Г., Львова М. И.,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Куваева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Чудиновских</w:t>
            </w:r>
            <w:proofErr w:type="spellEnd"/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В., Дегтярев С. А.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и инвестиционная деятельность [Электронный ресурс]:учебник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обучающихся вузов по направлению подготовки УГСН 38.00.00 "Экономика и управление". -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Уральского университета, 2021. - 496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Мастяева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И.Н., Горемыкина Г.И., Семенихина О.Н. Методы оптимальных решений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"КУРС", 2023. - 384 с.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/1907609</w:t>
            </w:r>
          </w:p>
        </w:tc>
      </w:tr>
      <w:tr w:rsidR="00B94776" w:rsidRPr="001A403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Оверчук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Д.С. Моделирование процессов принятия решений в рамках взаимодействия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агентов при реализации общественно значимых инфраструктурных проектов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2023.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/1896463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Киреев А.П., Киреев П.А. Микроэкономика для продвинутых: задачи и решения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Вузовский учебник, 2023. - 160 с. – Режим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/1902031</w:t>
            </w:r>
          </w:p>
        </w:tc>
      </w:tr>
      <w:tr w:rsidR="00B94776" w:rsidRPr="001A403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Сендеров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В.Л., Юрченко Т.И., Воронцова Ю.В.,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Бровцина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Методы принятия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 [Электронный ресурс]:Учебное пособие. - Москва: ООО "Научно-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2023. - 227 с. – Реж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/1897693</w:t>
            </w:r>
          </w:p>
        </w:tc>
      </w:tr>
    </w:tbl>
    <w:p w:rsidR="00B94776" w:rsidRPr="001A4031" w:rsidRDefault="001A4031">
      <w:pPr>
        <w:rPr>
          <w:sz w:val="0"/>
          <w:szCs w:val="0"/>
          <w:lang w:val="ru-RU"/>
        </w:rPr>
      </w:pPr>
      <w:r w:rsidRPr="001A4031">
        <w:rPr>
          <w:lang w:val="ru-RU"/>
        </w:rPr>
        <w:br w:type="page"/>
      </w:r>
    </w:p>
    <w:p w:rsidR="00B94776" w:rsidRPr="001A4031" w:rsidRDefault="00B94776">
      <w:pPr>
        <w:rPr>
          <w:lang w:val="ru-RU"/>
        </w:rPr>
        <w:sectPr w:rsidR="00B94776" w:rsidRPr="001A403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Герасимова Е. Б. Анализ и обоснование финансовых решений [Электронный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- 220 с. – Режим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/1371622</w:t>
            </w:r>
          </w:p>
        </w:tc>
      </w:tr>
      <w:tr w:rsidR="00B94776" w:rsidRPr="001A403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Халин В. Г., Аксенова О. А.,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Губар Е. А.,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Русаков О. В., Чернова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В., Юрков А. В., Юрков Д. А. Теория принятия решений в 2 т. Том 1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- 250 с – Режим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/511329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Голубков Е. П. Методы принятия управленческих решений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ч. Часть 2 [Электронный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- 249 с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/512626</w:t>
            </w:r>
          </w:p>
        </w:tc>
      </w:tr>
      <w:tr w:rsidR="00B94776" w:rsidRPr="001A403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Долгих Ю. А., Котова О. В., Князев П. П., Девятова Т.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Финансовый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нализ:учебное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учебник для обучающихся в вузах по направлениям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УГСН 38.00.00 "Экономика и управление". - Екатеринбург: Издательство Уральского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 2022. - 189</w:t>
            </w:r>
          </w:p>
        </w:tc>
      </w:tr>
      <w:tr w:rsidR="00B94776" w:rsidRPr="001A4031">
        <w:trPr>
          <w:trHeight w:hRule="exact" w:val="142"/>
        </w:trPr>
        <w:tc>
          <w:tcPr>
            <w:tcW w:w="10774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4776" w:rsidRPr="001A4031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Юзвович Л. И., Исакова Н. Ю.,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Смородина Е. А.,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Шатковская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политика [Электронный ресурс]:учебное пособие для обучающихся в вузах по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 подготовки УГСН 38.00.00 "Экономика и управление". - Екатеринбург: Издательство</w:t>
            </w:r>
            <w:r w:rsidRPr="001A4031">
              <w:rPr>
                <w:lang w:val="ru-RU"/>
              </w:rPr>
              <w:br/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- 189 – Режим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4776" w:rsidRPr="001A4031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Юзвович Л. И., Слепухина Ю. Э., Долгих Ю. А.,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Татьянников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Стрельников Е. В.,</w:t>
            </w:r>
            <w:r w:rsidRPr="001A4031">
              <w:rPr>
                <w:lang w:val="ru-RU"/>
              </w:rPr>
              <w:br/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Ю., Клименко М. Н. Финансовые и банковские риски [Электронный ресурс]:учебник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в вузах по направлениям подготовки УГСН 38.00.00 "Экономика и управление". -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Уральского университета, 2020. - 334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493489.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Пионткевич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Юз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вович Л. И. Развитие финансового консультирования в управлении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финансами организации [Электронный ресурс]:монография. - Екатеринбург: Издательство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- 191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Ибраг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имов Р. Г. Корпоративные финансы. Финансовые решения и ценность фирмы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- 184 с – Режим доступа:</w:t>
            </w:r>
            <w:r w:rsidRPr="001A40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/512553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Разумовская Основы принятия финансовых решений. Курс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лекций. Тема 1. Финансовые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в процессе финансового планирования [Электронный ресурс]:. - Екатеринбург: [б. и.], 2022.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/202207/73.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94776" w:rsidRPr="001A4031">
        <w:trPr>
          <w:trHeight w:hRule="exact" w:val="284"/>
        </w:trPr>
        <w:tc>
          <w:tcPr>
            <w:tcW w:w="10774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4031">
              <w:rPr>
                <w:lang w:val="ru-RU"/>
              </w:rPr>
              <w:t xml:space="preserve"> </w:t>
            </w:r>
          </w:p>
        </w:tc>
      </w:tr>
      <w:tr w:rsidR="00B94776" w:rsidRPr="001A4031">
        <w:trPr>
          <w:trHeight w:hRule="exact" w:val="142"/>
        </w:trPr>
        <w:tc>
          <w:tcPr>
            <w:tcW w:w="10774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94776">
        <w:trPr>
          <w:trHeight w:hRule="exact" w:val="283"/>
        </w:trPr>
        <w:tc>
          <w:tcPr>
            <w:tcW w:w="10774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0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0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40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947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40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40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40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40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94776">
        <w:trPr>
          <w:trHeight w:hRule="exact" w:val="142"/>
        </w:trPr>
        <w:tc>
          <w:tcPr>
            <w:tcW w:w="10774" w:type="dxa"/>
          </w:tcPr>
          <w:p w:rsidR="00B94776" w:rsidRDefault="00B947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776" w:rsidRPr="001A40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1A4031">
              <w:rPr>
                <w:lang w:val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A4031">
              <w:rPr>
                <w:lang w:val="ru-RU"/>
              </w:rPr>
              <w:t xml:space="preserve"> </w:t>
            </w:r>
          </w:p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lang w:val="ru-RU"/>
              </w:rPr>
              <w:t xml:space="preserve"> </w:t>
            </w:r>
          </w:p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lang w:val="ru-RU"/>
              </w:rPr>
              <w:t xml:space="preserve"> </w:t>
            </w:r>
          </w:p>
        </w:tc>
      </w:tr>
      <w:tr w:rsidR="00B94776" w:rsidRPr="001A40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A4031">
              <w:rPr>
                <w:lang w:val="ru-RU"/>
              </w:rPr>
              <w:t xml:space="preserve"> </w:t>
            </w:r>
          </w:p>
          <w:p w:rsidR="00B94776" w:rsidRPr="001A4031" w:rsidRDefault="001A40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4031">
              <w:rPr>
                <w:lang w:val="ru-RU"/>
              </w:rPr>
              <w:t xml:space="preserve"> </w:t>
            </w:r>
          </w:p>
        </w:tc>
      </w:tr>
      <w:tr w:rsidR="00B94776" w:rsidRPr="001A4031">
        <w:trPr>
          <w:trHeight w:hRule="exact" w:val="142"/>
        </w:trPr>
        <w:tc>
          <w:tcPr>
            <w:tcW w:w="10774" w:type="dxa"/>
          </w:tcPr>
          <w:p w:rsidR="00B94776" w:rsidRPr="001A4031" w:rsidRDefault="00B947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94776" w:rsidRPr="001A403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776" w:rsidRPr="001A4031" w:rsidRDefault="001A40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1A4031">
              <w:rPr>
                <w:lang w:val="ru-RU"/>
              </w:rPr>
              <w:t xml:space="preserve">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1A4031">
              <w:rPr>
                <w:lang w:val="ru-RU"/>
              </w:rPr>
              <w:t xml:space="preserve"> </w:t>
            </w:r>
          </w:p>
        </w:tc>
      </w:tr>
    </w:tbl>
    <w:p w:rsidR="001A4031" w:rsidRDefault="001A4031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1A4031" w:rsidRPr="001A4031" w:rsidRDefault="001A4031" w:rsidP="001A4031">
      <w:pPr>
        <w:widowControl w:val="0"/>
        <w:spacing w:after="0" w:line="240" w:lineRule="auto"/>
        <w:jc w:val="center"/>
        <w:rPr>
          <w:rFonts w:ascii="Times New Roman" w:eastAsia="Basic Roman" w:hAnsi="Times New Roman" w:cs="Times New Roman"/>
          <w:b/>
          <w:bCs/>
          <w:color w:val="000000"/>
          <w:kern w:val="2"/>
          <w:sz w:val="24"/>
          <w:szCs w:val="24"/>
          <w:lang w:val="ru-RU"/>
        </w:rPr>
      </w:pPr>
      <w:r>
        <w:rPr>
          <w:rFonts w:ascii="Times New Roman" w:eastAsia="Noto Serif CJK SC" w:hAnsi="Times New Roman" w:cs="Times New Roman"/>
          <w:b/>
          <w:bCs/>
          <w:iCs/>
          <w:kern w:val="2"/>
          <w:sz w:val="24"/>
          <w:szCs w:val="24"/>
          <w:lang w:val="ru-RU" w:bidi="hi-IN"/>
        </w:rPr>
        <w:lastRenderedPageBreak/>
        <w:t>Темы</w:t>
      </w:r>
      <w:r w:rsidRPr="001A4031">
        <w:rPr>
          <w:rFonts w:ascii="Times New Roman" w:eastAsia="Noto Serif CJK SC" w:hAnsi="Times New Roman" w:cs="Times New Roman"/>
          <w:b/>
          <w:bCs/>
          <w:iCs/>
          <w:kern w:val="2"/>
          <w:sz w:val="24"/>
          <w:szCs w:val="24"/>
          <w:lang w:val="ru-RU" w:bidi="hi-IN"/>
        </w:rPr>
        <w:t xml:space="preserve"> курсовых работ</w:t>
      </w:r>
    </w:p>
    <w:p w:rsidR="001A4031" w:rsidRPr="001A4031" w:rsidRDefault="001A4031" w:rsidP="001A4031">
      <w:pPr>
        <w:widowControl w:val="0"/>
        <w:spacing w:after="0" w:line="240" w:lineRule="auto"/>
        <w:jc w:val="center"/>
        <w:rPr>
          <w:rFonts w:ascii="Times New Roman" w:eastAsia="Basic Roman" w:hAnsi="Times New Roman" w:cs="Times New Roman"/>
          <w:color w:val="000000"/>
          <w:kern w:val="2"/>
          <w:sz w:val="24"/>
          <w:szCs w:val="24"/>
          <w:lang w:val="ru-RU"/>
        </w:rPr>
      </w:pP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Организация процесса корпоративного финансового планирования.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Инвестиционные решения: обоснование и разработка.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>Инвестиционная политика компании: обоснование риска проектов.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Принципы формирования и использования фондов развития компании.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Принятие финансовых решений в домашних хозяйствах.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компании.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домашнем хозяйстве.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Влияние государственной социальной политики на финансовые решения населения.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Принятие решений неквалифицированными инвесторами: обоснование рисков фондового (финансового) рынка.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Принятие решений квалифицированными инвесторами: обоснование рисков фондового (финансового) рынка.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Анализ спектра финансовых решений в домашнем хозяйстве: приоритетные направления.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компании.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домашнем хозяйстве.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 xml:space="preserve">Как Вы оцениваете уровень доходов в России с позиций доступности потребительских благ широким слоям населения?  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hAnsi="Times New Roman" w:cs="Times New Roman"/>
          <w:sz w:val="24"/>
          <w:szCs w:val="24"/>
          <w:lang w:val="ru-RU"/>
        </w:rPr>
        <w:t xml:space="preserve">Проблемы привлечения финансовых ресурсов населения (домашних хозяйств) институциональными инвесторами (посредниками). 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>Мотивация</w:t>
      </w:r>
      <w:proofErr w:type="spellEnd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>финансового</w:t>
      </w:r>
      <w:proofErr w:type="spellEnd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>поведения</w:t>
      </w:r>
      <w:proofErr w:type="spellEnd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proofErr w:type="spellEnd"/>
      <w:r w:rsidRPr="001A40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Мотивация принятия инвестиционных решений населения.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о кредитовании: оценка перспектив и угроз.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страховой защиты: оценка перспектив и угроз.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(корпоративного) налогового планирования.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пенсионного страхования (защиты).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Оценка факторов, влияющих на принятие финансовых решений.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1A4031">
        <w:rPr>
          <w:rFonts w:eastAsia="Times New Roman"/>
          <w:bCs/>
        </w:rPr>
        <w:t>Оценка факторов, влияющих на принятие инвестиционных решений.</w:t>
      </w:r>
    </w:p>
    <w:p w:rsidR="001A4031" w:rsidRPr="001A4031" w:rsidRDefault="001A4031" w:rsidP="001A4031">
      <w:pPr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A403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обеспечения финансовой безопасности при инвестировании.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1A4031">
        <w:rPr>
          <w:rFonts w:eastAsia="Times New Roman"/>
          <w:bCs/>
        </w:rPr>
        <w:t xml:space="preserve"> Критерии обеспечения финансовой безопасности при кредитовании.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Условия и факторы рациональности финансовых решений.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Формы принятия и реализации финансовых решений.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Моделирование процессов разработки (финансовых) решений.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Моделирование и анализ альтернатив (финансовых) решений.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 xml:space="preserve">Моделирование процесса принятия решений. </w:t>
      </w:r>
    </w:p>
    <w:p w:rsidR="001A4031" w:rsidRPr="001A4031" w:rsidRDefault="001A4031" w:rsidP="001A4031">
      <w:pPr>
        <w:pStyle w:val="a7"/>
        <w:numPr>
          <w:ilvl w:val="0"/>
          <w:numId w:val="1"/>
        </w:numP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1A4031">
        <w:rPr>
          <w:rFonts w:eastAsia="Times New Roman"/>
        </w:rPr>
        <w:t>Факторы решения (детерминанты) как целевые компоненты принятия решений.</w:t>
      </w:r>
    </w:p>
    <w:p w:rsidR="00B94776" w:rsidRDefault="00B94776">
      <w:pPr>
        <w:rPr>
          <w:lang w:val="ru-RU"/>
        </w:rPr>
      </w:pPr>
    </w:p>
    <w:p w:rsidR="001A4031" w:rsidRDefault="001A4031">
      <w:pPr>
        <w:rPr>
          <w:lang w:val="ru-RU"/>
        </w:rPr>
      </w:pPr>
    </w:p>
    <w:p w:rsidR="001A4031" w:rsidRPr="001A4031" w:rsidRDefault="001A4031">
      <w:pPr>
        <w:rPr>
          <w:lang w:val="ru-RU"/>
        </w:rPr>
      </w:pPr>
      <w:r w:rsidRPr="001A4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1A4031">
        <w:rPr>
          <w:lang w:val="ru-RU"/>
        </w:rPr>
        <w:t xml:space="preserve"> </w:t>
      </w:r>
      <w:r w:rsidRPr="001A4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1A4031">
        <w:rPr>
          <w:lang w:val="ru-RU"/>
        </w:rPr>
        <w:t xml:space="preserve"> </w:t>
      </w:r>
      <w:r w:rsidRPr="001A4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Разумовская</w:t>
      </w:r>
      <w:r w:rsidRPr="001A4031">
        <w:rPr>
          <w:lang w:val="ru-RU"/>
        </w:rPr>
        <w:t xml:space="preserve"> </w:t>
      </w:r>
      <w:r w:rsidRPr="001A4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Е.А.</w:t>
      </w:r>
      <w:bookmarkStart w:id="0" w:name="_GoBack"/>
      <w:bookmarkEnd w:id="0"/>
    </w:p>
    <w:sectPr w:rsidR="001A4031" w:rsidRPr="001A403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charset w:val="00"/>
    <w:family w:val="auto"/>
    <w:pitch w:val="default"/>
  </w:font>
  <w:font w:name="Basic 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437"/>
    <w:multiLevelType w:val="hybridMultilevel"/>
    <w:tmpl w:val="B7A8161A"/>
    <w:name w:val="Нумерованный список 1"/>
    <w:lvl w:ilvl="0" w:tplc="55A85F62">
      <w:start w:val="1"/>
      <w:numFmt w:val="decimal"/>
      <w:lvlText w:val="%1."/>
      <w:lvlJc w:val="left"/>
      <w:pPr>
        <w:ind w:left="360" w:firstLine="0"/>
      </w:pPr>
    </w:lvl>
    <w:lvl w:ilvl="1" w:tplc="8A988ED8">
      <w:start w:val="1"/>
      <w:numFmt w:val="lowerLetter"/>
      <w:lvlText w:val="%2."/>
      <w:lvlJc w:val="left"/>
      <w:pPr>
        <w:ind w:left="1080" w:firstLine="0"/>
      </w:pPr>
    </w:lvl>
    <w:lvl w:ilvl="2" w:tplc="630EB05C">
      <w:start w:val="1"/>
      <w:numFmt w:val="lowerRoman"/>
      <w:lvlText w:val="%3."/>
      <w:lvlJc w:val="left"/>
      <w:pPr>
        <w:ind w:left="1980" w:firstLine="0"/>
      </w:pPr>
    </w:lvl>
    <w:lvl w:ilvl="3" w:tplc="3E6899C2">
      <w:start w:val="1"/>
      <w:numFmt w:val="decimal"/>
      <w:lvlText w:val="%4."/>
      <w:lvlJc w:val="left"/>
      <w:pPr>
        <w:ind w:left="2520" w:firstLine="0"/>
      </w:pPr>
    </w:lvl>
    <w:lvl w:ilvl="4" w:tplc="3398B5DE">
      <w:start w:val="1"/>
      <w:numFmt w:val="lowerLetter"/>
      <w:lvlText w:val="%5."/>
      <w:lvlJc w:val="left"/>
      <w:pPr>
        <w:ind w:left="3240" w:firstLine="0"/>
      </w:pPr>
    </w:lvl>
    <w:lvl w:ilvl="5" w:tplc="B1DE4012">
      <w:start w:val="1"/>
      <w:numFmt w:val="lowerRoman"/>
      <w:lvlText w:val="%6."/>
      <w:lvlJc w:val="left"/>
      <w:pPr>
        <w:ind w:left="4140" w:firstLine="0"/>
      </w:pPr>
    </w:lvl>
    <w:lvl w:ilvl="6" w:tplc="555C3AE4">
      <w:start w:val="1"/>
      <w:numFmt w:val="decimal"/>
      <w:lvlText w:val="%7."/>
      <w:lvlJc w:val="left"/>
      <w:pPr>
        <w:ind w:left="4680" w:firstLine="0"/>
      </w:pPr>
    </w:lvl>
    <w:lvl w:ilvl="7" w:tplc="AB24114A">
      <w:start w:val="1"/>
      <w:numFmt w:val="lowerLetter"/>
      <w:lvlText w:val="%8."/>
      <w:lvlJc w:val="left"/>
      <w:pPr>
        <w:ind w:left="5400" w:firstLine="0"/>
      </w:pPr>
    </w:lvl>
    <w:lvl w:ilvl="8" w:tplc="A950D7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4031"/>
    <w:rsid w:val="001F0BC7"/>
    <w:rsid w:val="00B947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6AE22"/>
  <w15:docId w15:val="{C58000F1-8F10-45CF-A34F-E23B525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qFormat/>
    <w:rsid w:val="001A4031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Company>УрГЭУ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2023-2024_38_03_01-ФиК-2023_очное_plx_Основы принятия финансовых решений</dc:title>
  <dc:creator>FastReport.NET</dc:creator>
  <cp:lastModifiedBy>Курбатова Валерия Платоновна</cp:lastModifiedBy>
  <cp:revision>2</cp:revision>
  <dcterms:created xsi:type="dcterms:W3CDTF">2023-09-27T06:54:00Z</dcterms:created>
  <dcterms:modified xsi:type="dcterms:W3CDTF">2023-09-27T06:55:00Z</dcterms:modified>
</cp:coreProperties>
</file>