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15B10" w:rsidTr="00CB2C49">
        <w:tc>
          <w:tcPr>
            <w:tcW w:w="3261" w:type="dxa"/>
            <w:shd w:val="clear" w:color="auto" w:fill="E7E6E6" w:themeFill="background2"/>
          </w:tcPr>
          <w:p w:rsidR="0075328A" w:rsidRPr="00915B1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15B10" w:rsidRDefault="00F00643" w:rsidP="00230905">
            <w:pPr>
              <w:rPr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t>Теория и практика государственного управления в конфликтных и чрезвычайных ситуациях</w:t>
            </w:r>
          </w:p>
        </w:tc>
      </w:tr>
      <w:tr w:rsidR="00994851" w:rsidRPr="00915B10" w:rsidTr="00A30025">
        <w:tc>
          <w:tcPr>
            <w:tcW w:w="3261" w:type="dxa"/>
            <w:shd w:val="clear" w:color="auto" w:fill="E7E6E6" w:themeFill="background2"/>
          </w:tcPr>
          <w:p w:rsidR="00994851" w:rsidRPr="00915B10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915B10" w:rsidRDefault="00994851" w:rsidP="00994851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915B10" w:rsidRDefault="00994851" w:rsidP="00994851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915B10" w:rsidTr="00CB2C49">
        <w:tc>
          <w:tcPr>
            <w:tcW w:w="3261" w:type="dxa"/>
            <w:shd w:val="clear" w:color="auto" w:fill="E7E6E6" w:themeFill="background2"/>
          </w:tcPr>
          <w:p w:rsidR="00994851" w:rsidRPr="00915B10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915B10" w:rsidRDefault="00C03FC1" w:rsidP="00994851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915B10">
              <w:rPr>
                <w:sz w:val="24"/>
                <w:szCs w:val="24"/>
              </w:rPr>
              <w:t xml:space="preserve"> </w:t>
            </w:r>
          </w:p>
        </w:tc>
      </w:tr>
      <w:tr w:rsidR="00230905" w:rsidRPr="00915B10" w:rsidTr="00CB2C49">
        <w:tc>
          <w:tcPr>
            <w:tcW w:w="3261" w:type="dxa"/>
            <w:shd w:val="clear" w:color="auto" w:fill="E7E6E6" w:themeFill="background2"/>
          </w:tcPr>
          <w:p w:rsidR="00230905" w:rsidRPr="00915B1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15B10" w:rsidRDefault="00F00643" w:rsidP="009B60C5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7</w:t>
            </w:r>
            <w:r w:rsidR="00230905" w:rsidRPr="00915B1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15B10" w:rsidTr="00CB2C49">
        <w:tc>
          <w:tcPr>
            <w:tcW w:w="3261" w:type="dxa"/>
            <w:shd w:val="clear" w:color="auto" w:fill="E7E6E6" w:themeFill="background2"/>
          </w:tcPr>
          <w:p w:rsidR="009B60C5" w:rsidRPr="00915B1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15B10" w:rsidRDefault="00F00643" w:rsidP="009B60C5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Зачет</w:t>
            </w:r>
          </w:p>
        </w:tc>
      </w:tr>
      <w:tr w:rsidR="00994851" w:rsidRPr="00915B10" w:rsidTr="00CB2C49">
        <w:tc>
          <w:tcPr>
            <w:tcW w:w="3261" w:type="dxa"/>
            <w:shd w:val="clear" w:color="auto" w:fill="E7E6E6" w:themeFill="background2"/>
          </w:tcPr>
          <w:p w:rsidR="00994851" w:rsidRPr="00915B10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915B10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915B10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5B10" w:rsidRDefault="004F516F" w:rsidP="00CB2C49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Кратк</w:t>
            </w:r>
            <w:r w:rsidR="00CB2C49" w:rsidRPr="00915B10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Тема 1. </w:t>
            </w:r>
            <w:r w:rsidR="00F00643" w:rsidRPr="00915B10">
              <w:rPr>
                <w:sz w:val="24"/>
                <w:szCs w:val="24"/>
              </w:rPr>
              <w:t>Кризисы в социально-экономических системах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Тема 2. </w:t>
            </w:r>
            <w:r w:rsidR="00F00643" w:rsidRPr="00915B10">
              <w:rPr>
                <w:sz w:val="24"/>
                <w:szCs w:val="24"/>
              </w:rPr>
              <w:t>Понятие и сущность чрезвычайного законодательства Российской Федерации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Тема 3. </w:t>
            </w:r>
            <w:r w:rsidR="00F00643" w:rsidRPr="00915B10">
              <w:rPr>
                <w:sz w:val="24"/>
                <w:szCs w:val="24"/>
              </w:rPr>
              <w:t>Формирование государственной антикризисной политики.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4.</w:t>
            </w:r>
            <w:r w:rsidR="00F00643" w:rsidRPr="00915B10">
              <w:rPr>
                <w:sz w:val="24"/>
                <w:szCs w:val="24"/>
              </w:rPr>
              <w:t xml:space="preserve"> Общие положения о несостоятельности (банкротства) в РФ.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5.</w:t>
            </w:r>
            <w:r w:rsidR="00F00643" w:rsidRPr="00915B10">
              <w:rPr>
                <w:sz w:val="24"/>
                <w:szCs w:val="24"/>
              </w:rPr>
              <w:t xml:space="preserve"> Понятие санации и ее роль в антикризисном управлении.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6.</w:t>
            </w:r>
            <w:r w:rsidR="00F00643" w:rsidRPr="00915B10">
              <w:rPr>
                <w:sz w:val="24"/>
                <w:szCs w:val="24"/>
              </w:rPr>
              <w:t xml:space="preserve"> Субъектный состав отношений при проведении процедур несостоятельности (банкротства).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7.</w:t>
            </w:r>
            <w:r w:rsidR="00F00643" w:rsidRPr="00915B10">
              <w:rPr>
                <w:color w:val="000000"/>
                <w:sz w:val="24"/>
                <w:szCs w:val="24"/>
              </w:rPr>
              <w:t xml:space="preserve"> Процедура наблюдения и финансовый анализ состояния должника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8.</w:t>
            </w:r>
            <w:r w:rsidR="00F00643" w:rsidRPr="00915B10">
              <w:rPr>
                <w:color w:val="000000"/>
                <w:sz w:val="24"/>
                <w:szCs w:val="24"/>
              </w:rPr>
              <w:t xml:space="preserve"> Внешнее управление и меры по восстановлению платежеспособности предприятия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9.</w:t>
            </w:r>
            <w:r w:rsidR="00F00643" w:rsidRPr="00915B10">
              <w:rPr>
                <w:color w:val="000000"/>
                <w:sz w:val="24"/>
                <w:szCs w:val="24"/>
              </w:rPr>
              <w:t xml:space="preserve"> Финансовое оздоровление.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10.</w:t>
            </w:r>
            <w:r w:rsidR="00F00643" w:rsidRPr="00915B10">
              <w:rPr>
                <w:color w:val="000000"/>
                <w:sz w:val="24"/>
                <w:szCs w:val="24"/>
              </w:rPr>
              <w:t xml:space="preserve"> Система механизмов восстановления платежеспособности должника</w:t>
            </w:r>
          </w:p>
        </w:tc>
      </w:tr>
      <w:tr w:rsidR="00F00643" w:rsidRPr="00915B10" w:rsidTr="00CB2C49">
        <w:tc>
          <w:tcPr>
            <w:tcW w:w="10490" w:type="dxa"/>
            <w:gridSpan w:val="3"/>
          </w:tcPr>
          <w:p w:rsidR="00F00643" w:rsidRPr="00915B10" w:rsidRDefault="00F00643" w:rsidP="00F006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11. Государственное управление при чрезвычайных ситуациях</w:t>
            </w:r>
          </w:p>
        </w:tc>
      </w:tr>
      <w:tr w:rsidR="00F00643" w:rsidRPr="00915B10" w:rsidTr="00CB2C49">
        <w:tc>
          <w:tcPr>
            <w:tcW w:w="10490" w:type="dxa"/>
            <w:gridSpan w:val="3"/>
          </w:tcPr>
          <w:p w:rsidR="00F00643" w:rsidRPr="00915B10" w:rsidRDefault="00F00643" w:rsidP="00F006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12.</w:t>
            </w:r>
            <w:r w:rsidRPr="00915B10">
              <w:rPr>
                <w:color w:val="000000"/>
                <w:sz w:val="24"/>
                <w:szCs w:val="24"/>
              </w:rPr>
              <w:t xml:space="preserve"> Особенности несостоятельности (банкротства) отдельных категорий должников</w:t>
            </w:r>
          </w:p>
        </w:tc>
      </w:tr>
      <w:tr w:rsidR="00F00643" w:rsidRPr="00915B10" w:rsidTr="00CB2C49">
        <w:tc>
          <w:tcPr>
            <w:tcW w:w="10490" w:type="dxa"/>
            <w:gridSpan w:val="3"/>
          </w:tcPr>
          <w:p w:rsidR="00F00643" w:rsidRPr="00915B10" w:rsidRDefault="00F00643" w:rsidP="00F00643">
            <w:pPr>
              <w:tabs>
                <w:tab w:val="left" w:pos="195"/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 xml:space="preserve">Тема 13. </w:t>
            </w:r>
            <w:r w:rsidRPr="00915B10">
              <w:rPr>
                <w:color w:val="000000"/>
                <w:sz w:val="24"/>
                <w:szCs w:val="24"/>
              </w:rPr>
              <w:t>Инвестиционная политика в антикризисном управлении</w:t>
            </w:r>
          </w:p>
        </w:tc>
      </w:tr>
      <w:tr w:rsidR="00F00643" w:rsidRPr="00915B10" w:rsidTr="00CB2C49">
        <w:tc>
          <w:tcPr>
            <w:tcW w:w="10490" w:type="dxa"/>
            <w:gridSpan w:val="3"/>
          </w:tcPr>
          <w:p w:rsidR="00F00643" w:rsidRPr="00915B10" w:rsidRDefault="00F00643" w:rsidP="00F006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Тема 14.</w:t>
            </w:r>
            <w:r w:rsidRPr="00915B10">
              <w:rPr>
                <w:color w:val="000000"/>
                <w:sz w:val="24"/>
                <w:szCs w:val="24"/>
              </w:rPr>
              <w:t xml:space="preserve"> Технологии недружественных поглощений. Система защитных мер от недружественного поглощения</w:t>
            </w:r>
          </w:p>
        </w:tc>
      </w:tr>
      <w:tr w:rsidR="00CB2C49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5B1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915B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t>Основная литература</w:t>
            </w:r>
          </w:p>
          <w:p w:rsidR="00F00643" w:rsidRPr="00915B10" w:rsidRDefault="00F00643" w:rsidP="00915B10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Шарков, Ф. И. Общая конфликтология [Электронный ресурс] : учебник для студентов вузов, обучающихся по направлениям подготовки "Конфликтология", "Менеджмент", "Управление персоналом" и "Государственное и муниципальное управление" (квалификация (степень) "бакалавр") / Ф. И. Шарков, В. И. Сперанский ; под общ. ред. Ф. И. Шаркова ; Рос. акад. нар. хоз-ва и гос. службы при Президенте Рос. Федерации. - Москва : Дашков и К°, 2018. - 240 с. </w:t>
            </w:r>
            <w:hyperlink r:id="rId8" w:history="1">
              <w:r w:rsidRPr="00915B10">
                <w:rPr>
                  <w:rStyle w:val="aff2"/>
                  <w:i/>
                  <w:iCs/>
                  <w:sz w:val="24"/>
                  <w:szCs w:val="24"/>
                </w:rPr>
                <w:t>http://znanium.com/go.php?id=512837</w:t>
              </w:r>
            </w:hyperlink>
          </w:p>
          <w:p w:rsidR="00F00643" w:rsidRPr="00915B10" w:rsidRDefault="00F00643" w:rsidP="00915B10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15B10">
              <w:rPr>
                <w:color w:val="000000"/>
                <w:sz w:val="24"/>
                <w:szCs w:val="24"/>
              </w:rPr>
              <w:t xml:space="preserve">Монинец, С. Ю. Принципы функционирования </w:t>
            </w:r>
            <w:r w:rsidRPr="00915B10">
              <w:rPr>
                <w:sz w:val="24"/>
                <w:szCs w:val="24"/>
              </w:rPr>
              <w:t>системы </w:t>
            </w:r>
            <w:r w:rsidRPr="00915B10">
              <w:rPr>
                <w:bCs/>
                <w:sz w:val="24"/>
                <w:szCs w:val="24"/>
              </w:rPr>
              <w:t>управления</w:t>
            </w:r>
            <w:r w:rsidRPr="00915B10">
              <w:rPr>
                <w:sz w:val="24"/>
                <w:szCs w:val="24"/>
              </w:rPr>
              <w:t> в </w:t>
            </w:r>
            <w:r w:rsidRPr="00915B10">
              <w:rPr>
                <w:bCs/>
                <w:sz w:val="24"/>
                <w:szCs w:val="24"/>
              </w:rPr>
              <w:t>чрезвычайных</w:t>
            </w:r>
            <w:r w:rsidRPr="00915B10">
              <w:rPr>
                <w:sz w:val="24"/>
                <w:szCs w:val="24"/>
              </w:rPr>
              <w:t> </w:t>
            </w:r>
            <w:r w:rsidRPr="00915B10">
              <w:rPr>
                <w:bCs/>
                <w:sz w:val="24"/>
                <w:szCs w:val="24"/>
              </w:rPr>
              <w:t>ситуациях</w:t>
            </w:r>
            <w:r w:rsidRPr="00915B10">
              <w:rPr>
                <w:sz w:val="24"/>
                <w:szCs w:val="24"/>
              </w:rPr>
              <w:t> </w:t>
            </w:r>
            <w:r w:rsidRPr="00915B10">
              <w:rPr>
                <w:color w:val="000000"/>
                <w:sz w:val="24"/>
                <w:szCs w:val="24"/>
              </w:rPr>
              <w:t>[Электронный ресурс] : учебное пособие для студентов вузов, обучающихся по направлениям подготовки бакалавриата 20.03.01. и магистратуры 20.04.01 по специальности "Техносферная безопасность" / С. Ю. Монинец. - Москва : ФОРУМ: ИНФРА-М, 2016. - 104 с. </w:t>
            </w:r>
            <w:hyperlink r:id="rId9" w:history="1">
              <w:r w:rsidRPr="00915B10">
                <w:rPr>
                  <w:rStyle w:val="aff2"/>
                  <w:i/>
                  <w:iCs/>
                  <w:sz w:val="24"/>
                  <w:szCs w:val="24"/>
                </w:rPr>
                <w:t>http://znanium.com/go.php?id=533630</w:t>
              </w:r>
            </w:hyperlink>
          </w:p>
          <w:p w:rsidR="00CB2C49" w:rsidRPr="00915B10" w:rsidRDefault="00F00643" w:rsidP="00915B10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915B10">
              <w:rPr>
                <w:color w:val="000000"/>
                <w:sz w:val="24"/>
                <w:szCs w:val="24"/>
              </w:rPr>
              <w:t>Райзберг, Б. А. Государственное управление экономическими и социальными процессами [Электронный ресурс] : учебное пособие для студентов вузов, обучающихся по направлению подготовки 38.03.01 «Экономика», (квалификация (степень) «бакалавр») / Б. А. Райзберг. - Москва : ИНФРА-М, 2016. - 384 с. </w:t>
            </w:r>
            <w:hyperlink r:id="rId10" w:history="1">
              <w:r w:rsidRPr="00915B10">
                <w:rPr>
                  <w:rStyle w:val="aff2"/>
                  <w:i/>
                  <w:iCs/>
                  <w:sz w:val="24"/>
                  <w:szCs w:val="24"/>
                </w:rPr>
                <w:t>http://znanium.com/go.php?id=536436</w:t>
              </w:r>
            </w:hyperlink>
          </w:p>
          <w:p w:rsidR="00F00643" w:rsidRPr="00915B10" w:rsidRDefault="00F00643" w:rsidP="00915B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915B10" w:rsidRDefault="00CB2C49" w:rsidP="00915B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00643" w:rsidRPr="00915B10" w:rsidRDefault="00F00643" w:rsidP="00915B10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Борщевский, Г. А. Государственная служба [Электронный ресурс] : учебник и практикум для академического бакалавриата: для студентов вузов, обучающихся по экономическим направлениям / Г. А. Борщевский. - 2-е изд., испр. и доп. - Москва : Юрайт, 2018. - 381 с. </w:t>
            </w:r>
            <w:hyperlink r:id="rId11" w:history="1">
              <w:r w:rsidRPr="00915B10">
                <w:rPr>
                  <w:rStyle w:val="aff2"/>
                  <w:i/>
                  <w:iCs/>
                  <w:sz w:val="24"/>
                  <w:szCs w:val="24"/>
                </w:rPr>
                <w:t>http://www.biblio-online.ru/book/AAB04369-4F5D-4D53-ADE5-4B3895A743CB</w:t>
              </w:r>
            </w:hyperlink>
          </w:p>
          <w:p w:rsidR="00F00643" w:rsidRPr="00915B10" w:rsidRDefault="00F00643" w:rsidP="00915B10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Демин, А. А. Государственная служба в Российской Федерации [Электронный ресурс] : учебник для академического бакалавриата : для студентов вузов, обучающихся по юридическим направлениям и специальностям / Демин А.А. - 10-е изд., перераб. и доп. - Москва : Юрайт, 2018. - 354 с. </w:t>
            </w:r>
            <w:hyperlink r:id="rId12" w:history="1">
              <w:r w:rsidRPr="00915B10">
                <w:rPr>
                  <w:rStyle w:val="aff2"/>
                  <w:i/>
                  <w:iCs/>
                  <w:sz w:val="24"/>
                  <w:szCs w:val="24"/>
                </w:rPr>
                <w:t>http://www.biblio-online.ru/book/A05FFAF1-ECD6-4FA8-A622-32389E755F2A</w:t>
              </w:r>
            </w:hyperlink>
          </w:p>
          <w:p w:rsidR="00CB2C49" w:rsidRPr="00915B10" w:rsidRDefault="00F00643" w:rsidP="00915B1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15B10">
              <w:rPr>
                <w:color w:val="000000"/>
                <w:sz w:val="24"/>
                <w:szCs w:val="24"/>
              </w:rPr>
              <w:t>Гунибский, М. Ш. Юридическая конфликтология [Электронный ресурс] : учебное пособие / М. Ш. Гунибский ; отв. ред. Л. А. Демина ; Моск. гос. юрид. ун-т им. О. Е. Кутафина. - Москва : Норма: ИНФРА-М, 2017. - 176 с. </w:t>
            </w:r>
            <w:hyperlink r:id="rId13" w:history="1">
              <w:r w:rsidRPr="00915B10">
                <w:rPr>
                  <w:rStyle w:val="aff2"/>
                  <w:i/>
                  <w:iCs/>
                  <w:sz w:val="24"/>
                  <w:szCs w:val="24"/>
                </w:rPr>
                <w:t>http://znanium.com/go.php?id=872298</w:t>
              </w:r>
            </w:hyperlink>
          </w:p>
        </w:tc>
      </w:tr>
      <w:tr w:rsidR="00CB2C49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15B1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915B10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</w:t>
            </w:r>
            <w:r w:rsidR="00EF7C02" w:rsidRPr="00915B10">
              <w:rPr>
                <w:b/>
                <w:i/>
                <w:sz w:val="24"/>
                <w:szCs w:val="24"/>
              </w:rPr>
              <w:t>систем, онлайн</w:t>
            </w:r>
            <w:r w:rsidRPr="00915B1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915B10" w:rsidTr="00CB2C49">
        <w:tc>
          <w:tcPr>
            <w:tcW w:w="10490" w:type="dxa"/>
            <w:gridSpan w:val="3"/>
          </w:tcPr>
          <w:p w:rsidR="00CB2C49" w:rsidRPr="00915B10" w:rsidRDefault="00CB2C49" w:rsidP="00CB2C49">
            <w:pPr>
              <w:rPr>
                <w:b/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915B10" w:rsidRDefault="00CB2C49" w:rsidP="00CB2C49">
            <w:pPr>
              <w:jc w:val="both"/>
              <w:rPr>
                <w:sz w:val="24"/>
                <w:szCs w:val="24"/>
              </w:rPr>
            </w:pPr>
            <w:r w:rsidRPr="00915B1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15B1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15B10" w:rsidRDefault="00CB2C49" w:rsidP="00CB2C49">
            <w:pPr>
              <w:jc w:val="both"/>
              <w:rPr>
                <w:sz w:val="24"/>
                <w:szCs w:val="24"/>
              </w:rPr>
            </w:pPr>
            <w:r w:rsidRPr="00915B1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15B1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15B1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15B10" w:rsidRDefault="00CB2C49" w:rsidP="00CB2C49">
            <w:pPr>
              <w:rPr>
                <w:b/>
                <w:sz w:val="24"/>
                <w:szCs w:val="24"/>
              </w:rPr>
            </w:pPr>
            <w:r w:rsidRPr="00915B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15B10" w:rsidRDefault="00CB2C49" w:rsidP="00CB2C49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Общего доступа</w:t>
            </w:r>
          </w:p>
          <w:p w:rsidR="00CB2C49" w:rsidRPr="00915B10" w:rsidRDefault="00CB2C49" w:rsidP="00CB2C49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15B10" w:rsidRDefault="00CB2C49" w:rsidP="00CB2C49">
            <w:pPr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15B10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915B10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15B10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5B1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915B10" w:rsidTr="00CB2C49">
        <w:tc>
          <w:tcPr>
            <w:tcW w:w="10490" w:type="dxa"/>
            <w:gridSpan w:val="3"/>
          </w:tcPr>
          <w:p w:rsidR="00994851" w:rsidRPr="00915B10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5B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71C5B" w:rsidRDefault="00271C5B" w:rsidP="00271C5B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 М.И.</w:t>
      </w:r>
    </w:p>
    <w:p w:rsidR="00271C5B" w:rsidRDefault="00271C5B" w:rsidP="00271C5B">
      <w:pPr>
        <w:ind w:left="-284"/>
        <w:rPr>
          <w:sz w:val="24"/>
        </w:rPr>
      </w:pPr>
    </w:p>
    <w:p w:rsidR="00271C5B" w:rsidRDefault="00271C5B" w:rsidP="00271C5B">
      <w:pPr>
        <w:ind w:left="-284"/>
        <w:rPr>
          <w:sz w:val="24"/>
        </w:rPr>
      </w:pPr>
    </w:p>
    <w:p w:rsidR="00271C5B" w:rsidRDefault="00271C5B" w:rsidP="00271C5B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271C5B" w:rsidRDefault="00271C5B" w:rsidP="00271C5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71C5B" w:rsidRDefault="00271C5B" w:rsidP="00271C5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271C5B" w:rsidRDefault="00271C5B" w:rsidP="00271C5B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271C5B" w:rsidP="00271C5B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23" w:rsidRDefault="00CA6C23">
      <w:r>
        <w:separator/>
      </w:r>
    </w:p>
  </w:endnote>
  <w:endnote w:type="continuationSeparator" w:id="0">
    <w:p w:rsidR="00CA6C23" w:rsidRDefault="00CA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23" w:rsidRDefault="00CA6C23">
      <w:r>
        <w:separator/>
      </w:r>
    </w:p>
  </w:footnote>
  <w:footnote w:type="continuationSeparator" w:id="0">
    <w:p w:rsidR="00CA6C23" w:rsidRDefault="00CA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323D"/>
    <w:multiLevelType w:val="multilevel"/>
    <w:tmpl w:val="085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164422"/>
    <w:multiLevelType w:val="multilevel"/>
    <w:tmpl w:val="8078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E9064F4"/>
    <w:multiLevelType w:val="multilevel"/>
    <w:tmpl w:val="8078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610EA1"/>
    <w:multiLevelType w:val="multilevel"/>
    <w:tmpl w:val="B486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9D6652"/>
    <w:multiLevelType w:val="multilevel"/>
    <w:tmpl w:val="5D00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6"/>
  </w:num>
  <w:num w:numId="3">
    <w:abstractNumId w:val="19"/>
  </w:num>
  <w:num w:numId="4">
    <w:abstractNumId w:val="6"/>
  </w:num>
  <w:num w:numId="5">
    <w:abstractNumId w:val="65"/>
  </w:num>
  <w:num w:numId="6">
    <w:abstractNumId w:val="66"/>
  </w:num>
  <w:num w:numId="7">
    <w:abstractNumId w:val="50"/>
  </w:num>
  <w:num w:numId="8">
    <w:abstractNumId w:val="43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4"/>
  </w:num>
  <w:num w:numId="15">
    <w:abstractNumId w:val="51"/>
  </w:num>
  <w:num w:numId="16">
    <w:abstractNumId w:val="67"/>
  </w:num>
  <w:num w:numId="17">
    <w:abstractNumId w:val="34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4"/>
  </w:num>
  <w:num w:numId="42">
    <w:abstractNumId w:val="22"/>
  </w:num>
  <w:num w:numId="43">
    <w:abstractNumId w:val="0"/>
  </w:num>
  <w:num w:numId="44">
    <w:abstractNumId w:val="53"/>
  </w:num>
  <w:num w:numId="45">
    <w:abstractNumId w:val="64"/>
  </w:num>
  <w:num w:numId="46">
    <w:abstractNumId w:val="39"/>
  </w:num>
  <w:num w:numId="47">
    <w:abstractNumId w:val="28"/>
  </w:num>
  <w:num w:numId="48">
    <w:abstractNumId w:val="58"/>
  </w:num>
  <w:num w:numId="49">
    <w:abstractNumId w:val="68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6"/>
  </w:num>
  <w:num w:numId="65">
    <w:abstractNumId w:val="52"/>
  </w:num>
  <w:num w:numId="66">
    <w:abstractNumId w:val="55"/>
  </w:num>
  <w:num w:numId="67">
    <w:abstractNumId w:val="31"/>
  </w:num>
  <w:num w:numId="68">
    <w:abstractNumId w:val="2"/>
  </w:num>
  <w:num w:numId="69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C5B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516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765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10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FC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A6C23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C02"/>
    <w:rsid w:val="00F00643"/>
    <w:rsid w:val="00F051B2"/>
    <w:rsid w:val="00F12C99"/>
    <w:rsid w:val="00F1749B"/>
    <w:rsid w:val="00F179B0"/>
    <w:rsid w:val="00F23DB9"/>
    <w:rsid w:val="00F347CB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F0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837" TargetMode="External"/><Relationship Id="rId13" Type="http://schemas.openxmlformats.org/officeDocument/2006/relationships/hyperlink" Target="http://znanium.com/go.php?id=8722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05FFAF1-ECD6-4FA8-A622-32389E755F2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AB04369-4F5D-4D53-ADE5-4B3895A743C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36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36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5624-3A49-4F29-9D5C-34914663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2019-07-08T11:43:00Z</cp:lastPrinted>
  <dcterms:created xsi:type="dcterms:W3CDTF">2019-03-16T12:02:00Z</dcterms:created>
  <dcterms:modified xsi:type="dcterms:W3CDTF">2019-07-08T11:43:00Z</dcterms:modified>
</cp:coreProperties>
</file>