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Эффективное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организацией </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38.03.01</w:t>
            </w:r>
            <w:r>
              <w:rPr/>
              <w:t xml:space="preserve"> </w:t>
            </w:r>
            <w:r>
              <w:rPr>
                <w:rFonts w:ascii="Times New Roman" w:hAnsi="Times New Roman" w:cs="Times New Roman"/>
                <w:color w:val="#000000"/>
                <w:sz w:val="24"/>
                <w:szCs w:val="24"/>
              </w:rPr>
              <w:t>Экономика</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предприятий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организаций</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Экзамен</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предприятий</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585.059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эффективности в экономике организации. Критерии эффективного управления организацией.</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Концепции управления результативностью и эффективностью бизнеса.</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Финансовая отчетность организации как источник информации о ее текущем экономическом положении и вероятных тенденциях ее развития.</w:t>
            </w:r>
          </w:p>
        </w:tc>
      </w:tr>
      <w:tr>
        <w:trPr>
          <w:trHeight w:hRule="exact" w:val="855.5402"/>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Применения затратного, доходного и сравнительного методов ценообразования в управлении эффективностью деятельности организации как хозяйствующего субъекта.</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Эффективное управление налоговой нагрузкой предприятия.</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резервов в организации как способ обеспечения ее финансовой устойчивости.</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Прибыль организации: порядок ее формирования и эффективного использования.</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Антикризисное управление организацией.</w:t>
            </w:r>
          </w:p>
        </w:tc>
      </w:tr>
      <w:tr>
        <w:trPr>
          <w:trHeight w:hRule="exact" w:val="184.632"/>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089.12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Антонова О. В., Васильева И. Н., Горфинкель В. Я., Маслова В. М. Экономика фирмы (организации, предприятия). [Электронный ресурс]:учебник для бакалавров менеджмента и бакалавров экономики. - Москва: Вузовский учебник: ИНФРА-М, 2019. - 296 – Режим доступа: https://znanium.com/catalog/product/992047</w:t>
            </w:r>
          </w:p>
        </w:tc>
      </w:tr>
      <w:tr>
        <w:trPr>
          <w:trHeight w:hRule="exact" w:val="826.1411"/>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Савицкая Г.В. Анализ хозяйственной деятельности предприятия. [Электронный ресурс]:Учебник. - Москва: ООО "Научно-издательский центр ИНФРА-М", 2021. - 378 – Режим доступа: https://znanium.com/catalog/product/1150956</w:t>
            </w:r>
          </w:p>
        </w:tc>
      </w:tr>
      <w:tr>
        <w:trPr>
          <w:trHeight w:hRule="exact" w:val="1366.95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Орлова Т. С., Потапцева Е. В., Дубровский В. Ж., Кокшарова В. Г., Махинова Н. В., Калабина Е. Г., Зотова Л. Н., Смирных С. Н., Черепанова Т. Г., Арбенина Т. И. Экономика предприятий: инструментарий анализа. [Электронный ресурс]:учебное пособие. - Екатеринбург: [Издательство УрГЭУ], 2017. - 281 – Режим доступа: http://lib.usue.ru/resource/limit/ump/17/p489547.pdf</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818.7884"/>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Ивашковская И. В. Моделирование стоимости компании. Стратегическая ответственность совета директоров. [Электронный ресурс]:Монография. - Москва: ООО "Научно-издательский центр ИНФРА-М", 2018. - 430 с. – Режим доступа: https://znanium.com/catalog/product/929697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Верхоглазенко В. Н. Критериальное управление развитием компании. [Электронный ресурс]:монография. - Москва: ИНФРА-М, 2018. - 206 – Режим доступа: https://znanium.com/catalog/product/941082</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Рожковский А. Л. Концепция управления стоимостью компании. Теория, методология и практика в свете современных тенденций организационного дизайна. [Электронный ресурс]:монография. - Москва: ИНФРА-М, 2018. - 277 – Режим доступа: https://znanium.com/catalog/product/971929</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Панов М. М. Оценка деятельности и система управления компанией на основе KPI. [Электронный ресурс]:практическое пособие. - Москва: ИНФРА-М, 2019. - 255 – Режим доступа: https://znanium.com/catalog/product/1010121</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Попова И. Н., Ярошевич Н. Ю., Арбенина Т. И., Дубровский В. Ж., Ли В. А., Орлова Т. С., Смирных С. Н. Инструментарий прикладных экономических исследований. [Электронный ресурс]:учебное пособие. - Екатеринбург: [Издательство УрГЭУ], 2018. - 252 – Режим доступа: http://lib.usue.ru/resource/limit/ump/18/p491451.pdf</w:t>
            </w:r>
          </w:p>
        </w:tc>
      </w:tr>
      <w:tr>
        <w:trPr>
          <w:trHeight w:hRule="exact" w:val="277.8295"/>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Гиниятуллин</w:t>
            </w:r>
            <w:r>
              <w:rPr/>
              <w:t xml:space="preserve"> </w:t>
            </w:r>
            <w:r>
              <w:rPr>
                <w:rFonts w:ascii="Times New Roman" w:hAnsi="Times New Roman" w:cs="Times New Roman"/>
                <w:color w:val="#000000"/>
                <w:sz w:val="24"/>
                <w:szCs w:val="24"/>
              </w:rPr>
              <w:t>Родион</w:t>
            </w:r>
            <w:r>
              <w:rPr/>
              <w:t xml:space="preserve"> </w:t>
            </w:r>
            <w:r>
              <w:rPr>
                <w:rFonts w:ascii="Times New Roman" w:hAnsi="Times New Roman" w:cs="Times New Roman"/>
                <w:color w:val="#000000"/>
                <w:sz w:val="24"/>
                <w:szCs w:val="24"/>
              </w:rPr>
              <w:t>Нуриманович</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2021-2022_38_03_01-ЭПиО-2021_очное_plx_Эффективное управление организацией </dc:title>
  <dc:creator>FastReport.NET</dc:creator>
</cp:coreProperties>
</file>