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(продвинутый</w:t>
            </w:r>
            <w:r>
              <w:rPr/>
              <w:t xml:space="preserve"> </w:t>
            </w:r>
            <w:r>
              <w:rPr>
                <w:rFonts w:ascii="Times New Roman" w:hAnsi="Times New Roman" w:cs="Times New Roman"/>
                <w:color w:val="#000000"/>
                <w:sz w:val="24"/>
                <w:szCs w:val="24"/>
              </w:rPr>
              <w:t>уровень)</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38.04.01</w:t>
            </w:r>
            <w:r>
              <w:rPr/>
              <w:t xml:space="preserve"> </w:t>
            </w:r>
            <w:r>
              <w:rPr>
                <w:rFonts w:ascii="Times New Roman" w:hAnsi="Times New Roman" w:cs="Times New Roman"/>
                <w:color w:val="#000000"/>
                <w:sz w:val="24"/>
                <w:szCs w:val="24"/>
              </w:rPr>
              <w:t>Экономика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с оценкой</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концепции современной финансовой науки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состояние финансов. Финансовая политика</w:t>
            </w:r>
          </w:p>
        </w:tc>
      </w:tr>
      <w:tr>
        <w:trPr>
          <w:trHeight w:hRule="exact" w:val="295.7644"/>
        </w:trPr>
        <w:tc>
          <w:tcPr>
            <w:tcW w:w="1521" w:type="dxa"/>
          </w:tcPr>
          <w:p/>
        </w:tc>
        <w:tc>
          <w:tcPr>
            <w:tcW w:w="1600" w:type="dxa"/>
          </w:tcPr>
          <w:p/>
        </w:tc>
        <w:tc>
          <w:tcPr>
            <w:tcW w:w="7089" w:type="dxa"/>
          </w:tcPr>
          <w:p/>
        </w:tc>
        <w:tc>
          <w:tcPr>
            <w:tcW w:w="426" w:type="dxa"/>
          </w:tcP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799"/>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7"/>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Бураков Д. В., Андросова Л. Д., Басс А. Б., Инце М. А., Карчевский В. В. Финансы, деньги и кредит. [Электронный ресурс]:Учебник и практикум для вузов. - Москва: Юрайт, 2020. - 366 – Режим доступа: https://urait.ru/bcode/451187</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Ибрагимов Р. Г. Корпоративные финансы. Финансовые решения и ценность фирмы. [Электронный ресурс]:Учебное пособие для вузов. - Москва: Юрайт, 2020. - 184 – Режим доступа: https://urait.ru/bcode/451620</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Берзон Н. И., Теплова Т. В., Аршавский А. Ю., Петрикова И. В., Григорьева Т. И., Голованова Н. В., Герасимова Ю. В. Финансы. [Электронный ресурс]:Учебник и практикум для вузов. - Москва: Юрайт, 2020. - 498 – Режим доступа: https://urait.ru/bcode/449778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Алиев У. И., Ахмедов Ф. Н., Блохина Т. К., Быстряков А. Я., Голодова Ж. Г., Дыдыкин А. В., Карпенко О. А., Карпова Д. П., Морозова Е. А., Пилипенко О. И. Финансы, денежное обращение и кредит. [Электронный ресурс]:Учебник для вузов. - Москва: Юрайт, 2020. - 434 – Режим доступа: https://urait.ru/bcode/466287</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Лупей Н. А., Соболев В. И. Финансы. [Электронный ресурс]:Учебное пособие : ВО - Бакалавриат. - Москва: Издательство "Магистр", 2020. - 448 – Режим доступа: https://znanium.com/catalog/product/1072217</w:t>
            </w:r>
          </w:p>
        </w:tc>
      </w:tr>
      <w:tr>
        <w:trPr>
          <w:trHeight w:hRule="exact" w:val="1637.43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Романовский М. В., Белоглазова Г. Н., Беляева Т. П., Брайчева Т. В., Вассель Т. А., Величко Л. А., Воронов В. С., Вострокнутова А. И., Добросердова И. И., Евдокимова Н. А., Жилюк Д. А., Канкулова М. И., Кацюба И. А., Петухова Р. А., Писклюкова Е. В., Самонов В. М., Самонова И. Н., Стоноженко И. В., Тумарова Т. Г., Усенко О. И., Федосов В. А., Янова С. Ю. Финансы в 2 ч. Часть 2. [Электронный ресурс]:Учебник для вузов. - Москва: Юрайт, 2020. - 256 – Режим доступа: https://urait.ru/bcode/452210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637.43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Романовский М. В., Белоглазова Г. Н., Беляева Т. П., Брайчева Т. В., Вассель Т. А., Величко Л. А., Воронов В. С., Вострокнутова А. И., Добросердова И. И., Евдокимова Н. А., Жилюк Д. А., Канкулова М. И., Кацюба И. А., Петухова Р. А., Писклюкова Е. В., Самонов В. М., Самонова И. Н., Стоноженко И. В., Тумарова Т. Г., Усенко О. И., Федосов В. А., Янова С. Ю. Финансы в 2 ч. Часть 1. [Электронный ресурс]:Учебник для вузов. - Москва: Юрайт, 2020. - 305 – Режим доступа: https://urait.ru/bcode/452209</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Истомина</w:t>
            </w:r>
            <w:r>
              <w:rPr/>
              <w:t xml:space="preserve"> </w:t>
            </w:r>
            <w:r>
              <w:rPr>
                <w:rFonts w:ascii="Times New Roman" w:hAnsi="Times New Roman" w:cs="Times New Roman"/>
                <w:color w:val="#000000"/>
                <w:sz w:val="24"/>
                <w:szCs w:val="24"/>
              </w:rPr>
              <w:t>Наталья</w:t>
            </w:r>
            <w:r>
              <w:rPr/>
              <w:t xml:space="preserve"> </w:t>
            </w:r>
            <w:r>
              <w:rPr>
                <w:rFonts w:ascii="Times New Roman" w:hAnsi="Times New Roman" w:cs="Times New Roman"/>
                <w:color w:val="#000000"/>
                <w:sz w:val="24"/>
                <w:szCs w:val="24"/>
              </w:rPr>
              <w:t>Александровна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2022-2023_oz38_04_01_ОЗМ-ФУА-22_plx_Финансы (продвинутый уровень)</dc:title>
  <dc:creator>FastReport.NET</dc:creator>
</cp:coreProperties>
</file>