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20" w:rsidRDefault="00E76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3820" w:rsidRDefault="00E768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3820">
        <w:tc>
          <w:tcPr>
            <w:tcW w:w="3261" w:type="dxa"/>
            <w:shd w:val="clear" w:color="auto" w:fill="E7E6E6" w:themeFill="background2"/>
          </w:tcPr>
          <w:p w:rsidR="00B63820" w:rsidRDefault="00E768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3820" w:rsidRDefault="00E76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Элементы финансовых и налоговых расследований </w:t>
            </w:r>
          </w:p>
        </w:tc>
      </w:tr>
      <w:tr w:rsidR="00B63820">
        <w:tc>
          <w:tcPr>
            <w:tcW w:w="3261" w:type="dxa"/>
            <w:shd w:val="clear" w:color="auto" w:fill="E7E6E6" w:themeFill="background2"/>
          </w:tcPr>
          <w:p w:rsidR="00B63820" w:rsidRDefault="00E768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3820" w:rsidRDefault="00E76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B63820" w:rsidRDefault="00E76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B63820">
        <w:tc>
          <w:tcPr>
            <w:tcW w:w="3261" w:type="dxa"/>
            <w:shd w:val="clear" w:color="auto" w:fill="E7E6E6" w:themeFill="background2"/>
          </w:tcPr>
          <w:p w:rsidR="00B63820" w:rsidRDefault="00E768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3820" w:rsidRDefault="00E76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B63820">
        <w:tc>
          <w:tcPr>
            <w:tcW w:w="3261" w:type="dxa"/>
            <w:shd w:val="clear" w:color="auto" w:fill="E7E6E6" w:themeFill="background2"/>
          </w:tcPr>
          <w:p w:rsidR="00B63820" w:rsidRDefault="00E768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Объем </w:t>
            </w:r>
            <w:r>
              <w:rPr>
                <w:b/>
                <w:i/>
                <w:sz w:val="22"/>
                <w:szCs w:val="22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3820" w:rsidRDefault="00E76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63820">
        <w:tc>
          <w:tcPr>
            <w:tcW w:w="3261" w:type="dxa"/>
            <w:shd w:val="clear" w:color="auto" w:fill="E7E6E6" w:themeFill="background2"/>
          </w:tcPr>
          <w:p w:rsidR="00B63820" w:rsidRDefault="00E768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3820" w:rsidRDefault="00E76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63820">
        <w:tc>
          <w:tcPr>
            <w:tcW w:w="3261" w:type="dxa"/>
            <w:shd w:val="clear" w:color="auto" w:fill="E7E6E6" w:themeFill="background2"/>
          </w:tcPr>
          <w:p w:rsidR="00B63820" w:rsidRDefault="00E768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3820" w:rsidRDefault="00E768D3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Публичного права</w:t>
            </w:r>
          </w:p>
        </w:tc>
      </w:tr>
      <w:tr w:rsidR="00B63820">
        <w:tc>
          <w:tcPr>
            <w:tcW w:w="10490" w:type="dxa"/>
            <w:gridSpan w:val="3"/>
            <w:shd w:val="clear" w:color="auto" w:fill="E7E6E6" w:themeFill="background2"/>
          </w:tcPr>
          <w:p w:rsidR="00B63820" w:rsidRDefault="00E768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Общие положения методики финансовых и налоговых расследований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Правовой статус органов, осуществляющих финансовые и </w:t>
            </w:r>
            <w:r>
              <w:rPr>
                <w:sz w:val="24"/>
                <w:szCs w:val="24"/>
              </w:rPr>
              <w:t>налоговые расследования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Расследования легализации  (отмывания) доходов, полученных преступным путем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Расследования преступлений в банковской деятельности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Расследования преступлений в сфере денежного обращения  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Расследова</w:t>
            </w:r>
            <w:r>
              <w:rPr>
                <w:sz w:val="24"/>
                <w:szCs w:val="24"/>
              </w:rPr>
              <w:t>ние налоговых преступлений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Расследования преступлений на рынке ценных бумаг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Расследование контрабанды и уклонения от уплаты таможенных платежей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9. Расследование криминальных банкротств </w:t>
            </w:r>
          </w:p>
        </w:tc>
      </w:tr>
      <w:tr w:rsidR="00B63820">
        <w:tc>
          <w:tcPr>
            <w:tcW w:w="10490" w:type="dxa"/>
            <w:gridSpan w:val="3"/>
            <w:shd w:val="clear" w:color="auto" w:fill="E7E6E6" w:themeFill="background2"/>
          </w:tcPr>
          <w:p w:rsidR="00B63820" w:rsidRDefault="00E768D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B63820" w:rsidRDefault="00B6382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B63820" w:rsidRDefault="00E768D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color w:val="000000"/>
                <w:sz w:val="22"/>
                <w:szCs w:val="22"/>
              </w:rPr>
              <w:t>Россинская</w:t>
            </w:r>
            <w:proofErr w:type="spellEnd"/>
            <w:r>
              <w:rPr>
                <w:color w:val="000000"/>
                <w:sz w:val="22"/>
                <w:szCs w:val="22"/>
              </w:rPr>
              <w:t>, Е. Р. Криминалистика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специальности и направлению подготовки "Юриспруденция" / Е. Р. </w:t>
            </w:r>
            <w:proofErr w:type="spellStart"/>
            <w:r>
              <w:rPr>
                <w:color w:val="000000"/>
                <w:sz w:val="22"/>
                <w:szCs w:val="22"/>
              </w:rPr>
              <w:t>Россинская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Норма: ИНФРА-М, 2019. - 464 с. </w:t>
            </w:r>
            <w:hyperlink r:id="rId5">
              <w:r>
                <w:rPr>
                  <w:rStyle w:val="ListLabel46"/>
                </w:rPr>
                <w:t>http://znanium.com/go.php?id=1012356</w:t>
              </w:r>
            </w:hyperlink>
          </w:p>
          <w:p w:rsidR="00B63820" w:rsidRDefault="00E768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Соловьев, И. Н. Налоговые преступления. Специфика выявления и расследования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научное издание / И. Н. Соловьев. - 2-е изд., [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доп.].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Проспект, 2016. - 158 с. 2экз.</w:t>
            </w:r>
          </w:p>
          <w:p w:rsidR="00B63820" w:rsidRDefault="00E768D3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 Ябл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оков, Н. П. Криминалистическая методика расследования: современное состояние и проблемы [Электронный ресурс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[монография] / Н. П. Яблоков. -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Норма: ИНФРА-М, 2020. - 192 с. </w:t>
            </w:r>
            <w:hyperlink r:id="rId6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  <w:highlight w:val="white"/>
                </w:rPr>
                <w:t>https://new.znanium.com/catalog/product/1062248</w:t>
              </w:r>
            </w:hyperlink>
          </w:p>
          <w:p w:rsidR="00B63820" w:rsidRDefault="00E768D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B63820" w:rsidRDefault="00E768D3">
            <w:pPr>
              <w:jc w:val="both"/>
            </w:pPr>
            <w:r>
              <w:rPr>
                <w:color w:val="000000"/>
                <w:sz w:val="22"/>
                <w:szCs w:val="22"/>
              </w:rPr>
              <w:t>1. Криминалистика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специальности «Юриспруденция» / Т. В. Аверьянова [и др.]. - 4-е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 доп.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Норма: ИНФРА-М, 2019. - 928 с. </w:t>
            </w:r>
            <w:hyperlink r:id="rId7">
              <w:r>
                <w:rPr>
                  <w:rStyle w:val="ListLabel46"/>
                </w:rPr>
                <w:t>http://znanium.com/go.php?id=995361</w:t>
              </w:r>
            </w:hyperlink>
          </w:p>
          <w:p w:rsidR="00B63820" w:rsidRDefault="00E768D3">
            <w:pPr>
              <w:jc w:val="both"/>
            </w:pPr>
            <w:r>
              <w:rPr>
                <w:color w:val="000000"/>
                <w:sz w:val="22"/>
                <w:szCs w:val="22"/>
              </w:rPr>
              <w:t>2. Налоговое администрирование и контроль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/ [А. С. </w:t>
            </w:r>
            <w:proofErr w:type="spellStart"/>
            <w:r>
              <w:rPr>
                <w:color w:val="000000"/>
                <w:sz w:val="22"/>
                <w:szCs w:val="22"/>
              </w:rPr>
              <w:t>Адвокатова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[и др.] ; под ред. Л. </w:t>
            </w:r>
            <w:r>
              <w:rPr>
                <w:color w:val="000000"/>
                <w:sz w:val="22"/>
                <w:szCs w:val="22"/>
              </w:rPr>
              <w:t xml:space="preserve">И. Гончаренко ; Финансовый ун-т при Правительстве Рос. Федерации.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Магистр: ИНФРА-М, 2019. - 448 с. </w:t>
            </w:r>
            <w:hyperlink r:id="rId8">
              <w:r>
                <w:rPr>
                  <w:rStyle w:val="ListLabel46"/>
                </w:rPr>
                <w:t>http://znanium.com/go.php?id=1002786</w:t>
              </w:r>
            </w:hyperlink>
          </w:p>
          <w:p w:rsidR="00B63820" w:rsidRDefault="00E768D3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3. Криминалистика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</w:t>
            </w:r>
            <w:r>
              <w:rPr>
                <w:color w:val="000000"/>
                <w:sz w:val="22"/>
                <w:szCs w:val="22"/>
              </w:rPr>
              <w:t xml:space="preserve">студентов вузов, обучающихся по специальности «Юриспруденция» / Т. В. Аверьянова [и др.]. - 4-е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Норма: ИНФРА-М, 2018. - 928 с. </w:t>
            </w:r>
            <w:hyperlink r:id="rId9">
              <w:r>
                <w:rPr>
                  <w:rStyle w:val="ListLabel46"/>
                </w:rPr>
                <w:t>http://znanium.com/go.php?id=951668</w:t>
              </w:r>
            </w:hyperlink>
            <w:r>
              <w:rPr>
                <w:b/>
                <w:sz w:val="22"/>
                <w:szCs w:val="22"/>
              </w:rPr>
              <w:t>Дополн</w:t>
            </w:r>
            <w:r>
              <w:rPr>
                <w:b/>
                <w:sz w:val="22"/>
                <w:szCs w:val="22"/>
              </w:rPr>
              <w:t>ительная литература</w:t>
            </w:r>
          </w:p>
          <w:p w:rsidR="00B63820" w:rsidRDefault="00E768D3">
            <w:pPr>
              <w:jc w:val="both"/>
            </w:pPr>
            <w:r>
              <w:rPr>
                <w:color w:val="000000"/>
                <w:sz w:val="22"/>
                <w:szCs w:val="22"/>
              </w:rPr>
              <w:t>1. Криминалистика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специальности «Юриспруденция» / Т. В. Аверьянова [и др.]. - 4-е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Норма: ИНФРА-М, 2019. - 928 с. </w:t>
            </w:r>
            <w:hyperlink r:id="rId10">
              <w:r>
                <w:rPr>
                  <w:rStyle w:val="ListLabel46"/>
                </w:rPr>
                <w:t>http://znanium.com/go.php?id=995361</w:t>
              </w:r>
            </w:hyperlink>
          </w:p>
          <w:p w:rsidR="00B63820" w:rsidRDefault="00E768D3">
            <w:pPr>
              <w:jc w:val="both"/>
            </w:pPr>
            <w:r>
              <w:rPr>
                <w:color w:val="000000"/>
                <w:sz w:val="22"/>
                <w:szCs w:val="22"/>
              </w:rPr>
              <w:t>2. Налоговое администрирование и контроль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/ [А. С. </w:t>
            </w:r>
            <w:proofErr w:type="spellStart"/>
            <w:r>
              <w:rPr>
                <w:color w:val="000000"/>
                <w:sz w:val="22"/>
                <w:szCs w:val="22"/>
              </w:rPr>
              <w:t>Адвокатова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[и др.] ; под ред. Л. И. Гончаренко ; Финансовый ун-т при Правительстве Рос. Федерации.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Магистр: ИНФРА-М, 2019. - 448 с. </w:t>
            </w:r>
            <w:hyperlink r:id="rId11">
              <w:r>
                <w:rPr>
                  <w:rStyle w:val="ListLabel46"/>
                </w:rPr>
                <w:t>http://znanium.com/go.php?id=1002786</w:t>
              </w:r>
            </w:hyperlink>
          </w:p>
          <w:p w:rsidR="00B63820" w:rsidRDefault="00E768D3">
            <w:pPr>
              <w:jc w:val="both"/>
            </w:pPr>
            <w:r>
              <w:rPr>
                <w:color w:val="000000"/>
                <w:sz w:val="22"/>
                <w:szCs w:val="22"/>
              </w:rPr>
              <w:t>3. Криминалистика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специальности «Юриспруденция» / Т. В</w:t>
            </w:r>
            <w:r>
              <w:rPr>
                <w:color w:val="000000"/>
                <w:sz w:val="22"/>
                <w:szCs w:val="22"/>
              </w:rPr>
              <w:t xml:space="preserve">. Аверьянова [и др.]. - 4-е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Норма: ИНФРА-М, 2018. - 928 с. </w:t>
            </w:r>
            <w:hyperlink r:id="rId12">
              <w:r>
                <w:rPr>
                  <w:rStyle w:val="ListLabel46"/>
                </w:rPr>
                <w:t>http://znanium.com/go.php?id=951668</w:t>
              </w:r>
            </w:hyperlink>
          </w:p>
        </w:tc>
      </w:tr>
      <w:tr w:rsidR="00B63820">
        <w:tc>
          <w:tcPr>
            <w:tcW w:w="10490" w:type="dxa"/>
            <w:gridSpan w:val="3"/>
            <w:shd w:val="clear" w:color="auto" w:fill="E7E6E6" w:themeFill="background2"/>
          </w:tcPr>
          <w:p w:rsidR="00B63820" w:rsidRDefault="00E768D3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B63820" w:rsidRDefault="00E768D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63820" w:rsidRDefault="00E768D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63820" w:rsidRDefault="00E768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</w:t>
            </w:r>
            <w:r>
              <w:rPr>
                <w:b/>
                <w:sz w:val="22"/>
                <w:szCs w:val="22"/>
              </w:rPr>
              <w:t>ных систем, ресурсов информационно-телекоммуникационной сети «Интернет»:</w:t>
            </w:r>
          </w:p>
          <w:p w:rsidR="00B63820" w:rsidRDefault="00E76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Общего доступа</w:t>
            </w:r>
          </w:p>
          <w:p w:rsidR="00B63820" w:rsidRDefault="00E76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63820" w:rsidRDefault="00E76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63820">
        <w:tc>
          <w:tcPr>
            <w:tcW w:w="10490" w:type="dxa"/>
            <w:gridSpan w:val="3"/>
            <w:shd w:val="clear" w:color="auto" w:fill="E7E6E6" w:themeFill="background2"/>
          </w:tcPr>
          <w:p w:rsidR="00B63820" w:rsidRDefault="00E768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Default="00E768D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63820">
        <w:tc>
          <w:tcPr>
            <w:tcW w:w="10490" w:type="dxa"/>
            <w:gridSpan w:val="3"/>
            <w:shd w:val="clear" w:color="auto" w:fill="E7E6E6" w:themeFill="background2"/>
          </w:tcPr>
          <w:p w:rsidR="00B63820" w:rsidRDefault="00E768D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63820">
        <w:tc>
          <w:tcPr>
            <w:tcW w:w="10490" w:type="dxa"/>
            <w:gridSpan w:val="3"/>
            <w:shd w:val="clear" w:color="auto" w:fill="auto"/>
          </w:tcPr>
          <w:p w:rsidR="00B63820" w:rsidRPr="00E768D3" w:rsidRDefault="00E768D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68D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B63820" w:rsidRDefault="00B63820">
      <w:pPr>
        <w:ind w:left="-284"/>
        <w:rPr>
          <w:sz w:val="24"/>
          <w:szCs w:val="24"/>
        </w:rPr>
      </w:pPr>
    </w:p>
    <w:p w:rsidR="00B63820" w:rsidRDefault="00E768D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</w:t>
      </w:r>
      <w:proofErr w:type="spellStart"/>
      <w:r>
        <w:rPr>
          <w:sz w:val="24"/>
          <w:szCs w:val="24"/>
        </w:rPr>
        <w:t>Чудиновских</w:t>
      </w:r>
      <w:proofErr w:type="spellEnd"/>
      <w:r>
        <w:rPr>
          <w:sz w:val="24"/>
          <w:szCs w:val="24"/>
        </w:rPr>
        <w:t xml:space="preserve"> </w:t>
      </w:r>
    </w:p>
    <w:p w:rsidR="00B63820" w:rsidRDefault="00B63820">
      <w:pPr>
        <w:rPr>
          <w:sz w:val="24"/>
          <w:szCs w:val="24"/>
          <w:u w:val="single"/>
        </w:rPr>
      </w:pPr>
    </w:p>
    <w:p w:rsidR="00B63820" w:rsidRDefault="00B63820">
      <w:pPr>
        <w:rPr>
          <w:sz w:val="24"/>
          <w:szCs w:val="24"/>
        </w:rPr>
      </w:pPr>
    </w:p>
    <w:p w:rsidR="00B63820" w:rsidRDefault="00B63820">
      <w:pPr>
        <w:jc w:val="center"/>
      </w:pPr>
      <w:bookmarkStart w:id="0" w:name="_GoBack"/>
      <w:bookmarkEnd w:id="0"/>
    </w:p>
    <w:sectPr w:rsidR="00B6382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820"/>
    <w:rsid w:val="00B63820"/>
    <w:rsid w:val="00E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4671"/>
  <w15:docId w15:val="{37756ED6-04DD-4D71-8790-486AE12A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000000"/>
      <w:sz w:val="22"/>
      <w:szCs w:val="22"/>
    </w:rPr>
  </w:style>
  <w:style w:type="character" w:customStyle="1" w:styleId="ListLabel47">
    <w:name w:val="ListLabel 47"/>
    <w:qFormat/>
    <w:rPr>
      <w:i/>
      <w:iCs/>
      <w:sz w:val="24"/>
      <w:szCs w:val="24"/>
      <w:shd w:val="clear" w:color="auto" w:fill="FFFFFF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7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5361" TargetMode="External"/><Relationship Id="rId12" Type="http://schemas.openxmlformats.org/officeDocument/2006/relationships/hyperlink" Target="http://znanium.com/go.php?id=9516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62248" TargetMode="External"/><Relationship Id="rId11" Type="http://schemas.openxmlformats.org/officeDocument/2006/relationships/hyperlink" Target="http://znanium.com/go.php?id=1002786" TargetMode="External"/><Relationship Id="rId5" Type="http://schemas.openxmlformats.org/officeDocument/2006/relationships/hyperlink" Target="http://znanium.com/go.php?id=1012356" TargetMode="External"/><Relationship Id="rId10" Type="http://schemas.openxmlformats.org/officeDocument/2006/relationships/hyperlink" Target="http://znanium.com/go.php?id=995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516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1A2D-67E5-400B-8900-D7E2EC92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732</Words>
  <Characters>4177</Characters>
  <Application>Microsoft Office Word</Application>
  <DocSecurity>0</DocSecurity>
  <Lines>34</Lines>
  <Paragraphs>9</Paragraphs>
  <ScaleCrop>false</ScaleCrop>
  <Company>Microsoft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2019-03-13T08:05:00Z</cp:lastPrinted>
  <dcterms:created xsi:type="dcterms:W3CDTF">2019-03-13T09:41:00Z</dcterms:created>
  <dcterms:modified xsi:type="dcterms:W3CDTF">2020-03-18T05:22:00Z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