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1B" w:rsidRPr="00CB2C49" w:rsidRDefault="00164E1B" w:rsidP="00164E1B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64E1B" w:rsidRPr="00CB2C49" w:rsidRDefault="00164E1B" w:rsidP="00164E1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64E1B" w:rsidRPr="00E8420A" w:rsidRDefault="00164E1B" w:rsidP="00446F5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164E1B" w:rsidRPr="00E8420A" w:rsidRDefault="00164E1B" w:rsidP="00446F5F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64E1B" w:rsidRPr="003A36A1" w:rsidRDefault="00CD60B0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164E1B" w:rsidRPr="00F41493" w:rsidTr="00446F5F">
        <w:tc>
          <w:tcPr>
            <w:tcW w:w="3261" w:type="dxa"/>
            <w:vMerge w:val="restart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164E1B" w:rsidRPr="003C2250" w:rsidRDefault="00164E1B" w:rsidP="00446F5F">
            <w:pPr>
              <w:rPr>
                <w:color w:val="000000" w:themeColor="text1"/>
                <w:sz w:val="24"/>
                <w:szCs w:val="24"/>
              </w:rPr>
            </w:pPr>
            <w:r w:rsidRPr="003C2250">
              <w:rPr>
                <w:b/>
                <w:color w:val="000000" w:themeColor="text1"/>
                <w:sz w:val="24"/>
                <w:szCs w:val="24"/>
              </w:rPr>
              <w:t>Производственная практика</w:t>
            </w:r>
          </w:p>
        </w:tc>
      </w:tr>
      <w:tr w:rsidR="00164E1B" w:rsidRPr="00F41493" w:rsidTr="00446F5F">
        <w:tc>
          <w:tcPr>
            <w:tcW w:w="3261" w:type="dxa"/>
            <w:vMerge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A36A1">
              <w:rPr>
                <w:sz w:val="24"/>
                <w:szCs w:val="24"/>
              </w:rPr>
              <w:t xml:space="preserve"> 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64E1B" w:rsidRPr="003A36A1" w:rsidRDefault="00164E1B" w:rsidP="00446F5F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164E1B" w:rsidRPr="003A36A1" w:rsidRDefault="00164E1B" w:rsidP="00446F5F">
            <w:pPr>
              <w:rPr>
                <w:color w:val="FF0000"/>
                <w:sz w:val="24"/>
                <w:szCs w:val="24"/>
              </w:rPr>
            </w:pPr>
          </w:p>
        </w:tc>
      </w:tr>
      <w:tr w:rsidR="00164E1B" w:rsidRPr="00F41493" w:rsidTr="00446F5F">
        <w:tc>
          <w:tcPr>
            <w:tcW w:w="3261" w:type="dxa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164E1B" w:rsidRDefault="00164E1B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164E1B" w:rsidRPr="003A36A1" w:rsidRDefault="00164E1B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FB5F17" w:rsidRDefault="00FB5F17" w:rsidP="00ED1741">
            <w:pPr>
              <w:rPr>
                <w:sz w:val="24"/>
                <w:szCs w:val="24"/>
              </w:rPr>
            </w:pPr>
            <w:r w:rsidRPr="00FB5F17">
              <w:rPr>
                <w:sz w:val="24"/>
                <w:szCs w:val="24"/>
              </w:rPr>
              <w:t>сбор матери</w:t>
            </w:r>
            <w:r w:rsidRPr="00FB5F17">
              <w:rPr>
                <w:sz w:val="24"/>
                <w:szCs w:val="24"/>
              </w:rPr>
              <w:softHyphen/>
              <w:t xml:space="preserve">ала, необходимого для выполнения </w:t>
            </w:r>
            <w:r>
              <w:rPr>
                <w:sz w:val="24"/>
                <w:szCs w:val="24"/>
              </w:rPr>
              <w:t>выпускной квалификационной работы</w:t>
            </w:r>
            <w:r w:rsidRPr="00FB5F17">
              <w:rPr>
                <w:sz w:val="24"/>
                <w:szCs w:val="24"/>
              </w:rPr>
              <w:t xml:space="preserve"> в соот</w:t>
            </w:r>
            <w:r w:rsidRPr="00FB5F17">
              <w:rPr>
                <w:sz w:val="24"/>
                <w:szCs w:val="24"/>
              </w:rPr>
              <w:softHyphen/>
              <w:t>ветствии с избранной темой и планом, согласованным с руково</w:t>
            </w:r>
            <w:r w:rsidRPr="00FB5F17">
              <w:rPr>
                <w:sz w:val="24"/>
                <w:szCs w:val="24"/>
              </w:rPr>
              <w:softHyphen/>
              <w:t>дителем ВКР, а также углубление и закрепление теоретичес</w:t>
            </w:r>
            <w:r w:rsidRPr="00FB5F17">
              <w:rPr>
                <w:sz w:val="24"/>
                <w:szCs w:val="24"/>
              </w:rPr>
              <w:softHyphen/>
              <w:t xml:space="preserve">ких знаний, подготовка к самостоятельной работе по </w:t>
            </w:r>
            <w:r w:rsidR="00ED1741">
              <w:rPr>
                <w:sz w:val="24"/>
                <w:szCs w:val="24"/>
              </w:rPr>
              <w:t>профилю подготовки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164E1B" w:rsidRPr="003A36A1" w:rsidRDefault="00164E1B" w:rsidP="00446F5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0A7696" w:rsidRDefault="00181AF6" w:rsidP="00446F5F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 xml:space="preserve">способность использовать основы экономических знаний в различных сферах деятельности </w:t>
            </w:r>
            <w:r w:rsidR="00164E1B" w:rsidRPr="00181AF6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3A36A1" w:rsidRDefault="00181AF6" w:rsidP="00164E1B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</w:t>
            </w:r>
            <w:r w:rsidRPr="00164E1B">
              <w:rPr>
                <w:color w:val="FF0000"/>
                <w:sz w:val="24"/>
                <w:szCs w:val="24"/>
              </w:rPr>
              <w:t xml:space="preserve"> </w:t>
            </w:r>
            <w:r w:rsidR="00164E1B" w:rsidRPr="00181AF6">
              <w:rPr>
                <w:sz w:val="24"/>
                <w:szCs w:val="24"/>
              </w:rPr>
              <w:t>ОПК-4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3A36A1" w:rsidRDefault="00181AF6" w:rsidP="00164E1B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ПК-1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3A36A1" w:rsidRDefault="00181AF6" w:rsidP="00164E1B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ПК-2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3A36A1" w:rsidRDefault="00181AF6" w:rsidP="00164E1B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ПК-3</w:t>
            </w:r>
          </w:p>
        </w:tc>
      </w:tr>
      <w:tr w:rsidR="00164E1B" w:rsidRPr="00F41493" w:rsidTr="00446F5F">
        <w:tc>
          <w:tcPr>
            <w:tcW w:w="10490" w:type="dxa"/>
            <w:gridSpan w:val="3"/>
            <w:vAlign w:val="center"/>
          </w:tcPr>
          <w:p w:rsidR="00164E1B" w:rsidRPr="003A36A1" w:rsidRDefault="00181AF6" w:rsidP="00446F5F">
            <w:pPr>
              <w:rPr>
                <w:sz w:val="24"/>
                <w:szCs w:val="24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ПК-4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64E1B" w:rsidRPr="00181AF6">
              <w:rPr>
                <w:sz w:val="24"/>
                <w:szCs w:val="24"/>
                <w:shd w:val="clear" w:color="auto" w:fill="FFFFFF" w:themeFill="background1"/>
              </w:rPr>
              <w:t>ПК-5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181AF6" w:rsidRDefault="00181AF6" w:rsidP="00181AF6">
            <w:pPr>
              <w:suppressAutoHyphens w:val="0"/>
              <w:autoSpaceDE w:val="0"/>
              <w:jc w:val="both"/>
              <w:textAlignment w:val="auto"/>
              <w:rPr>
                <w:kern w:val="0"/>
                <w:sz w:val="24"/>
                <w:szCs w:val="24"/>
                <w:shd w:val="clear" w:color="auto" w:fill="FFFFFF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ПК-6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  <w:r w:rsidRPr="00181AF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64E1B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164E1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организовать деятельность малой группы, созданной для реализации конкретного экономического проекта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ПК-9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164E1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ПК-10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ПК-11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Default="00181AF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 xml:space="preserve">способность осуществлять документирование хозяйственных операций, проводить учет денежных </w:t>
            </w: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lastRenderedPageBreak/>
              <w:t>средств, разрабатывать рабочий план счетов бухгалтерского учета организации и формировать на его основе бухгалтерские проводки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</w:rPr>
              <w:t>ПК-14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Default="00181AF6" w:rsidP="00164E1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lastRenderedPageBreak/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>
              <w:rPr>
                <w:sz w:val="24"/>
                <w:szCs w:val="24"/>
              </w:rPr>
              <w:t xml:space="preserve"> </w:t>
            </w:r>
            <w:r w:rsidR="00164E1B">
              <w:rPr>
                <w:sz w:val="24"/>
                <w:szCs w:val="24"/>
              </w:rPr>
              <w:t>ПК-15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81AF6" w:rsidP="00446F5F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bCs/>
                <w:kern w:val="0"/>
                <w:sz w:val="24"/>
                <w:szCs w:val="24"/>
                <w:shd w:val="clear" w:color="auto" w:fill="FFFFFF"/>
              </w:rPr>
      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фондов-во внебюджетные фонды</w:t>
            </w:r>
            <w:r w:rsidRPr="00181AF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ПК-16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/>
          </w:tcPr>
          <w:p w:rsidR="00164E1B" w:rsidRPr="00F068D8" w:rsidRDefault="00181AF6" w:rsidP="00446F5F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81AF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ПК</w:t>
            </w:r>
            <w:r w:rsidR="00164E1B" w:rsidRPr="00181AF6">
              <w:rPr>
                <w:sz w:val="24"/>
                <w:szCs w:val="24"/>
                <w:shd w:val="clear" w:color="auto" w:fill="FFFFFF" w:themeFill="background1"/>
              </w:rPr>
              <w:t>-1</w:t>
            </w:r>
            <w:r w:rsidR="00164E1B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/>
          </w:tcPr>
          <w:p w:rsidR="00164E1B" w:rsidRDefault="00181AF6" w:rsidP="00164E1B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181AF6">
              <w:rPr>
                <w:kern w:val="0"/>
                <w:sz w:val="24"/>
                <w:szCs w:val="24"/>
                <w:shd w:val="clear" w:color="auto" w:fill="FFFFFF"/>
              </w:rPr>
              <w:t>способность организовывать и осуществлять налоговый учет и налоговое планирование организации</w:t>
            </w:r>
            <w:r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164E1B">
              <w:rPr>
                <w:sz w:val="24"/>
                <w:szCs w:val="24"/>
              </w:rPr>
              <w:t>ПК-18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E143E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E143E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E143E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E143E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FFFFFF" w:themeFill="background1"/>
          </w:tcPr>
          <w:p w:rsidR="00164E1B" w:rsidRPr="00E143EA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8C76DE" w:rsidRPr="008C76DE" w:rsidRDefault="008C76DE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Бороненкова, С. А. Анализ бухгалтерской (финансовой) отчетности [Текст] : учебное пособие / С. А. Бороненкова, М. В. Мельник, А. В. Чепулянис ; М-во образования и науки Рос. Федерации, Урал. гос. экон. ун-т. - Екатеринбург : [Издательство УрГЭУ], 2017. - 296 с. </w:t>
            </w:r>
            <w:hyperlink r:id="rId8" w:tgtFrame="_blank" w:tooltip="читать полный текст" w:history="1">
              <w:r w:rsidRPr="0091209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http://lib.usue.ru/resource/limit/ump/17/p488934.pdf</w:t>
              </w:r>
            </w:hyperlink>
            <w:r w:rsidRPr="008C76DE">
              <w:rPr>
                <w:color w:val="000000"/>
                <w:kern w:val="0"/>
                <w:sz w:val="22"/>
                <w:szCs w:val="22"/>
              </w:rPr>
              <w:t> (150 экз.)</w:t>
            </w:r>
          </w:p>
          <w:p w:rsidR="008C76DE" w:rsidRDefault="008C76DE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Бороненкова, С. А. Комплексный финансовый анализ в управлении предприятием [Электронный ресурс] : учебное пособие для бакалавров и магистров, обучающихся по направлениям подготовки 38.03.01, 38.04.01 "Экономика" и 38.03.02, 38.04.02 "Менеджмент" / С. А. Бороненкова, М. В. Мельник. - Москва : ФОРУМ: ИНФРА-М, 2017. - 335 с. </w:t>
            </w:r>
            <w:hyperlink r:id="rId9" w:tgtFrame="_blank" w:tooltip="читать полный текст" w:history="1">
              <w:r w:rsidRPr="0091209B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http://znanium.com/go.php?id=792676</w:t>
              </w:r>
            </w:hyperlink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Бороненкова, С. А. Комплексный экономический анализ в управлении предприятием [Электронный ресурс] : учебное пособие для бакалавров и магистров, обучающихся по направлению подготовки "Экономика" / С. А. Бороненкова, М. В. Мельник. - Москва : ФОРУМ: ИНФРА-М, 2018. - 352 с. </w:t>
            </w:r>
            <w:hyperlink r:id="rId10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http://znanium.com/go.php?id=967059</w:t>
              </w:r>
            </w:hyperlink>
          </w:p>
          <w:p w:rsid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Бороненкова,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kern w:val="0"/>
                <w:sz w:val="22"/>
                <w:szCs w:val="22"/>
              </w:rPr>
              <w:t>Бухгалтерский финансовый учет [Текст] : учебник для студентов высшего образования, обучающихся по специальности "Бухгалтерский учет, анализ и аудит", и для подготовки бакалавров по направлению "Экономика" / Т. М. Рогуленко [и др.]. - Москва : КноРус, 2018. - 277 с. (20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Буянова, Т. И. Бухгалтерская (финансовая) отчетность [Текст] : учебное пособие : [практикум] / Т. И. Буянова, И. Е. Власова. - Екатеринбург : Ажур, 2018. - 446 с. </w:t>
            </w:r>
            <w:hyperlink r:id="rId11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http://lib.usue.ru/resource/limit/ump/19/p491613.pdf</w:t>
              </w:r>
            </w:hyperlink>
            <w:r w:rsidRPr="0091209B">
              <w:rPr>
                <w:color w:val="000000"/>
                <w:sz w:val="22"/>
                <w:szCs w:val="22"/>
              </w:rPr>
              <w:t> (2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Маслова, Л. И. Экономический анализ [Текст] : учебное пособие и практикум : для бакалавров / Л. И. Маслова, О. В. Ларионова, И. М. Перминова. - Екатеринбург : [Ажур], 2018. - 256 с. </w:t>
            </w:r>
            <w:hyperlink r:id="rId12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http://lib.usue.ru/resource/free/18/p490880.pdf</w:t>
              </w:r>
            </w:hyperlink>
            <w:r w:rsidRPr="0091209B">
              <w:rPr>
                <w:color w:val="000000"/>
                <w:sz w:val="22"/>
                <w:szCs w:val="22"/>
              </w:rPr>
              <w:t> (4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Управленческий учет [Электронный ресурс] : учебник / Т. Ю. Серебрякова [и др.] ; под ред. Т. Ю. Серебряковой. - Москва : ИНФРА-М, 2018. - 553 с. </w:t>
            </w:r>
            <w:hyperlink r:id="rId13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http://znanium.com/go.php?id=937306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Чеглакова, С. Г. Анализ финансовой отчетности [Текст] : учебное пособие для студентов, обучающихся по направлению "Экономика" и специальностям/профилям "Финансы и кредит" и "Бухгалтерский учет, анализ и аудит" / С. Г. Чеглакова. - 3-е изд., перераб. и доп. - Москва : Дело и Сервис, 2017. - 303 с. (4 экз.)</w:t>
            </w:r>
          </w:p>
          <w:p w:rsidR="00164E1B" w:rsidRPr="0091209B" w:rsidRDefault="00164E1B" w:rsidP="00446F5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91209B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8C76DE" w:rsidRDefault="008C76DE" w:rsidP="00D23E2A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8C76DE">
              <w:rPr>
                <w:color w:val="000000"/>
                <w:kern w:val="0"/>
                <w:sz w:val="22"/>
                <w:szCs w:val="22"/>
              </w:rPr>
              <w:t>Бухгалтерский учет и анализ [Текст] : учебник для студентов вузов, обучающихся по направлению подготовки 38.03.01.62 "Экономика" (квалификация (степень) "бакалавр") / А. Е. Шевелев [и др.]. - Москва : КноРус, 2016. - 474 с. (20 экз.)</w:t>
            </w:r>
          </w:p>
          <w:p w:rsidR="0091209B" w:rsidRPr="0091209B" w:rsidRDefault="0091209B" w:rsidP="00D23E2A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 xml:space="preserve">Экономический анализ [Электронный ресурс] : учебник : студентам бакалавриата, обучающихся по направлению подготовки «Экономика» (профили «Бухгалтерский учет, анализ и аудит», «Финансы и кредит», «Мировая экономика», «Налоги и налогообложение», «Анализ и управление рисками») / А. </w:t>
            </w:r>
            <w:r w:rsidRPr="0091209B">
              <w:rPr>
                <w:color w:val="000000"/>
                <w:sz w:val="22"/>
                <w:szCs w:val="22"/>
              </w:rPr>
              <w:lastRenderedPageBreak/>
              <w:t>Е. Суглобов [и др.] ; под ред. А. Е. Суглобова. - Москва : РИОР: ИНФРА-М, 2018. - 439 с. </w:t>
            </w:r>
            <w:hyperlink r:id="rId14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http://znanium.com/go.php?id=851185</w:t>
              </w:r>
            </w:hyperlink>
          </w:p>
          <w:p w:rsidR="008C76DE" w:rsidRPr="008C76DE" w:rsidRDefault="008C76DE" w:rsidP="00D23E2A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1209B">
              <w:rPr>
                <w:color w:val="000000"/>
                <w:sz w:val="22"/>
                <w:szCs w:val="22"/>
              </w:rPr>
              <w:t>Попов, А. Ю. Налоговый учет по налогу на прибыль [Текст] : учебное пособие / А. Ю. Попов, С. А. Бороненкова ; М-во образования и науки Рос. Федерации, Урал. гос. экон. ун-т. - Екатеринбург : [Издательство УрГЭУ], 2016. - 73 с. </w:t>
            </w:r>
            <w:hyperlink r:id="rId15" w:tgtFrame="_blank" w:tooltip="читать полный текст" w:history="1">
              <w:r w:rsidRPr="0091209B">
                <w:rPr>
                  <w:rStyle w:val="aff2"/>
                  <w:i/>
                  <w:iCs/>
                  <w:sz w:val="22"/>
                  <w:szCs w:val="22"/>
                </w:rPr>
                <w:t>http://lib.usue.ru/resource/limit/ump/17/p488233.pdf</w:t>
              </w:r>
            </w:hyperlink>
            <w:r w:rsidRPr="0091209B">
              <w:rPr>
                <w:color w:val="000000"/>
                <w:sz w:val="22"/>
                <w:szCs w:val="22"/>
              </w:rPr>
              <w:t> (30 экз.)</w:t>
            </w:r>
          </w:p>
          <w:p w:rsidR="008C76DE" w:rsidRPr="003A36A1" w:rsidRDefault="008C76DE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B67310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164E1B" w:rsidRPr="003A36A1" w:rsidRDefault="00164E1B" w:rsidP="00446F5F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C6E6A" w:rsidRPr="00F41493" w:rsidTr="001B0897">
        <w:tc>
          <w:tcPr>
            <w:tcW w:w="10490" w:type="dxa"/>
            <w:gridSpan w:val="3"/>
            <w:shd w:val="clear" w:color="auto" w:fill="auto"/>
          </w:tcPr>
          <w:p w:rsidR="007C6E6A" w:rsidRPr="002C7B2B" w:rsidRDefault="007C6E6A" w:rsidP="007C6E6A">
            <w:pPr>
              <w:jc w:val="both"/>
            </w:pPr>
            <w:r w:rsidRPr="002C7B2B">
              <w:rPr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  <w:tr w:rsidR="00164E1B" w:rsidRPr="00F41493" w:rsidTr="00446F5F">
        <w:tc>
          <w:tcPr>
            <w:tcW w:w="10490" w:type="dxa"/>
            <w:gridSpan w:val="3"/>
            <w:shd w:val="clear" w:color="auto" w:fill="E7E6E6" w:themeFill="background2"/>
          </w:tcPr>
          <w:p w:rsidR="00164E1B" w:rsidRPr="003A36A1" w:rsidRDefault="00164E1B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3A36A1" w:rsidRDefault="00164E1B" w:rsidP="00446F5F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64E1B" w:rsidRPr="003A36A1" w:rsidRDefault="00164E1B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64E1B" w:rsidRPr="003A36A1" w:rsidRDefault="00164E1B" w:rsidP="00446F5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034C53" w:rsidRDefault="00034C53" w:rsidP="00034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034C53" w:rsidRDefault="00034C53" w:rsidP="0003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34C53" w:rsidRDefault="00034C53" w:rsidP="00034C53">
            <w:pPr>
              <w:autoSpaceDE w:val="0"/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64E1B" w:rsidRPr="00BF3F70" w:rsidRDefault="00164E1B" w:rsidP="00446F5F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164E1B" w:rsidRPr="00F41493" w:rsidTr="00446F5F">
        <w:tc>
          <w:tcPr>
            <w:tcW w:w="10490" w:type="dxa"/>
            <w:gridSpan w:val="3"/>
          </w:tcPr>
          <w:p w:rsidR="00164E1B" w:rsidRPr="004431EA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164E1B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64E1B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164E1B" w:rsidRDefault="00164E1B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164E1B" w:rsidRPr="003A36A1" w:rsidRDefault="00164E1B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164E1B" w:rsidRPr="00E8420A" w:rsidRDefault="00164E1B" w:rsidP="00164E1B">
      <w:pPr>
        <w:ind w:left="-284"/>
        <w:rPr>
          <w:sz w:val="20"/>
        </w:rPr>
      </w:pPr>
    </w:p>
    <w:p w:rsidR="00164E1B" w:rsidRDefault="00164E1B" w:rsidP="00164E1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:rsidR="00164E1B" w:rsidRPr="00420273" w:rsidRDefault="00164E1B" w:rsidP="00164E1B">
      <w:pPr>
        <w:jc w:val="right"/>
        <w:rPr>
          <w:sz w:val="24"/>
          <w:szCs w:val="24"/>
        </w:rPr>
      </w:pPr>
    </w:p>
    <w:p w:rsidR="00164E1B" w:rsidRPr="00CE1B8B" w:rsidRDefault="00164E1B" w:rsidP="00164E1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164E1B" w:rsidRPr="00E8420A" w:rsidRDefault="00164E1B" w:rsidP="00164E1B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164E1B" w:rsidRPr="00E8420A" w:rsidRDefault="00164E1B" w:rsidP="00E8420A">
      <w:pPr>
        <w:ind w:left="-284"/>
        <w:rPr>
          <w:sz w:val="24"/>
          <w:szCs w:val="24"/>
          <w:u w:val="single"/>
        </w:rPr>
      </w:pPr>
    </w:p>
    <w:sectPr w:rsidR="00164E1B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79" w:rsidRDefault="007E2F79">
      <w:r>
        <w:separator/>
      </w:r>
    </w:p>
  </w:endnote>
  <w:endnote w:type="continuationSeparator" w:id="0">
    <w:p w:rsidR="007E2F79" w:rsidRDefault="007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79" w:rsidRDefault="007E2F79">
      <w:r>
        <w:separator/>
      </w:r>
    </w:p>
  </w:footnote>
  <w:footnote w:type="continuationSeparator" w:id="0">
    <w:p w:rsidR="007E2F79" w:rsidRDefault="007E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1F81992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4F9F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1A26275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1C15618"/>
    <w:multiLevelType w:val="multilevel"/>
    <w:tmpl w:val="5D54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11"/>
  </w:num>
  <w:num w:numId="4">
    <w:abstractNumId w:val="5"/>
  </w:num>
  <w:num w:numId="5">
    <w:abstractNumId w:val="39"/>
  </w:num>
  <w:num w:numId="6">
    <w:abstractNumId w:val="40"/>
  </w:num>
  <w:num w:numId="7">
    <w:abstractNumId w:val="28"/>
  </w:num>
  <w:num w:numId="8">
    <w:abstractNumId w:val="24"/>
  </w:num>
  <w:num w:numId="9">
    <w:abstractNumId w:val="35"/>
  </w:num>
  <w:num w:numId="10">
    <w:abstractNumId w:val="36"/>
  </w:num>
  <w:num w:numId="11">
    <w:abstractNumId w:val="13"/>
  </w:num>
  <w:num w:numId="12">
    <w:abstractNumId w:val="19"/>
  </w:num>
  <w:num w:numId="13">
    <w:abstractNumId w:val="34"/>
  </w:num>
  <w:num w:numId="14">
    <w:abstractNumId w:val="16"/>
  </w:num>
  <w:num w:numId="15">
    <w:abstractNumId w:val="30"/>
  </w:num>
  <w:num w:numId="16">
    <w:abstractNumId w:val="41"/>
  </w:num>
  <w:num w:numId="17">
    <w:abstractNumId w:val="20"/>
  </w:num>
  <w:num w:numId="18">
    <w:abstractNumId w:val="15"/>
  </w:num>
  <w:num w:numId="19">
    <w:abstractNumId w:val="23"/>
  </w:num>
  <w:num w:numId="20">
    <w:abstractNumId w:val="8"/>
  </w:num>
  <w:num w:numId="21">
    <w:abstractNumId w:val="6"/>
  </w:num>
  <w:num w:numId="22">
    <w:abstractNumId w:val="18"/>
  </w:num>
  <w:num w:numId="23">
    <w:abstractNumId w:val="3"/>
  </w:num>
  <w:num w:numId="24">
    <w:abstractNumId w:val="14"/>
  </w:num>
  <w:num w:numId="25">
    <w:abstractNumId w:val="2"/>
  </w:num>
  <w:num w:numId="26">
    <w:abstractNumId w:val="31"/>
  </w:num>
  <w:num w:numId="27">
    <w:abstractNumId w:val="37"/>
  </w:num>
  <w:num w:numId="28">
    <w:abstractNumId w:val="22"/>
  </w:num>
  <w:num w:numId="29">
    <w:abstractNumId w:val="17"/>
  </w:num>
  <w:num w:numId="30">
    <w:abstractNumId w:val="33"/>
  </w:num>
  <w:num w:numId="31">
    <w:abstractNumId w:val="42"/>
  </w:num>
  <w:num w:numId="32">
    <w:abstractNumId w:val="25"/>
  </w:num>
  <w:num w:numId="33">
    <w:abstractNumId w:val="12"/>
  </w:num>
  <w:num w:numId="34">
    <w:abstractNumId w:val="29"/>
  </w:num>
  <w:num w:numId="35">
    <w:abstractNumId w:val="38"/>
  </w:num>
  <w:num w:numId="36">
    <w:abstractNumId w:val="7"/>
  </w:num>
  <w:num w:numId="37">
    <w:abstractNumId w:val="27"/>
  </w:num>
  <w:num w:numId="38">
    <w:abstractNumId w:val="9"/>
  </w:num>
  <w:num w:numId="39">
    <w:abstractNumId w:val="4"/>
  </w:num>
  <w:num w:numId="40">
    <w:abstractNumId w:val="21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4C53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1C00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5D2"/>
    <w:rsid w:val="003979CC"/>
    <w:rsid w:val="003A36A1"/>
    <w:rsid w:val="003A708B"/>
    <w:rsid w:val="003B2724"/>
    <w:rsid w:val="003C0064"/>
    <w:rsid w:val="003C2250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6E6A"/>
    <w:rsid w:val="007E101F"/>
    <w:rsid w:val="007E102F"/>
    <w:rsid w:val="007E11D9"/>
    <w:rsid w:val="007E2F79"/>
    <w:rsid w:val="007F7227"/>
    <w:rsid w:val="00810305"/>
    <w:rsid w:val="00811B3F"/>
    <w:rsid w:val="00817635"/>
    <w:rsid w:val="00824E70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2FF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0B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1741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1D34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34.pdf" TargetMode="External"/><Relationship Id="rId13" Type="http://schemas.openxmlformats.org/officeDocument/2006/relationships/hyperlink" Target="http://znanium.com/go.php?id=937306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free/18/p490880.pdf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9/p491613.pdf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8233.pdf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67059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2676" TargetMode="External"/><Relationship Id="rId14" Type="http://schemas.openxmlformats.org/officeDocument/2006/relationships/hyperlink" Target="http://znanium.com/go.php?id=851185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11A5-22E9-40AC-85E1-D833C23B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10594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11810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2019-06-07T04:00:00Z</dcterms:created>
  <dcterms:modified xsi:type="dcterms:W3CDTF">2020-03-24T09:01:00Z</dcterms:modified>
</cp:coreProperties>
</file>